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21038" w14:textId="50FF3252" w:rsidR="009F4403" w:rsidRPr="004A17E5" w:rsidRDefault="009F4403" w:rsidP="009F4403">
      <w:pPr>
        <w:pStyle w:val="Textoindependiente"/>
        <w:jc w:val="both"/>
        <w:rPr>
          <w:rFonts w:asciiTheme="majorHAnsi" w:hAnsiTheme="majorHAnsi" w:cstheme="majorHAnsi"/>
          <w:b/>
          <w:sz w:val="24"/>
          <w:szCs w:val="24"/>
          <w:u w:val="single"/>
        </w:rPr>
      </w:pPr>
      <w:bookmarkStart w:id="0" w:name="_GoBack"/>
      <w:bookmarkEnd w:id="0"/>
    </w:p>
    <w:tbl>
      <w:tblPr>
        <w:tblStyle w:val="Tabladecuadrcula4"/>
        <w:tblpPr w:leftFromText="141" w:rightFromText="141" w:vertAnchor="page" w:horzAnchor="margin" w:tblpX="-147" w:tblpY="2176"/>
        <w:tblW w:w="9202" w:type="dxa"/>
        <w:tblLook w:val="04A0" w:firstRow="1" w:lastRow="0" w:firstColumn="1" w:lastColumn="0" w:noHBand="0" w:noVBand="1"/>
      </w:tblPr>
      <w:tblGrid>
        <w:gridCol w:w="2491"/>
        <w:gridCol w:w="3384"/>
        <w:gridCol w:w="3327"/>
      </w:tblGrid>
      <w:tr w:rsidR="00037CDF" w:rsidRPr="00D13D74" w14:paraId="65002487" w14:textId="77777777" w:rsidTr="00ED6411">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3B206644" w14:textId="77777777" w:rsidR="00037CDF" w:rsidRPr="00D13D74" w:rsidRDefault="00037CDF" w:rsidP="00ED6411">
            <w:pPr>
              <w:spacing w:after="0" w:line="240" w:lineRule="auto"/>
              <w:jc w:val="center"/>
              <w:rPr>
                <w:sz w:val="24"/>
                <w:szCs w:val="24"/>
              </w:rPr>
            </w:pPr>
            <w:r w:rsidRPr="00D13D74">
              <w:rPr>
                <w:sz w:val="24"/>
                <w:szCs w:val="24"/>
              </w:rPr>
              <w:t>PROCESO</w:t>
            </w:r>
          </w:p>
        </w:tc>
      </w:tr>
      <w:tr w:rsidR="00037CDF" w:rsidRPr="00D13D74" w14:paraId="27BD9F85" w14:textId="77777777" w:rsidTr="00ED641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5186497A" w14:textId="12B27A3C" w:rsidR="00037CDF" w:rsidRPr="00D13D74" w:rsidRDefault="006B4256" w:rsidP="00ED6411">
            <w:pPr>
              <w:spacing w:after="0" w:line="240" w:lineRule="auto"/>
              <w:jc w:val="center"/>
              <w:rPr>
                <w:sz w:val="24"/>
                <w:szCs w:val="24"/>
              </w:rPr>
            </w:pPr>
            <w:r>
              <w:rPr>
                <w:sz w:val="24"/>
                <w:szCs w:val="24"/>
              </w:rPr>
              <w:t>GESTIÓN CONTRACTUAL</w:t>
            </w:r>
            <w:r w:rsidR="00037CDF">
              <w:rPr>
                <w:sz w:val="24"/>
                <w:szCs w:val="24"/>
              </w:rPr>
              <w:t xml:space="preserve"> </w:t>
            </w:r>
          </w:p>
        </w:tc>
      </w:tr>
      <w:tr w:rsidR="00037CDF" w:rsidRPr="00D13D74" w14:paraId="22AEE038" w14:textId="77777777" w:rsidTr="00ED6411">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309D6EC2" w14:textId="77777777" w:rsidR="00037CDF" w:rsidRPr="00D13D74" w:rsidRDefault="00037CDF" w:rsidP="00ED6411">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037CDF" w:rsidRPr="00D13D74" w14:paraId="0DF57689" w14:textId="77777777" w:rsidTr="00ED641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29DC92B8" w14:textId="6585BB2C" w:rsidR="00037CDF" w:rsidRPr="00D13D74" w:rsidRDefault="00927CDC" w:rsidP="00ED6411">
            <w:pPr>
              <w:spacing w:after="0" w:line="240" w:lineRule="auto"/>
              <w:jc w:val="center"/>
              <w:rPr>
                <w:sz w:val="24"/>
                <w:szCs w:val="24"/>
              </w:rPr>
            </w:pPr>
            <w:r w:rsidRPr="00927CDC">
              <w:rPr>
                <w:sz w:val="24"/>
                <w:szCs w:val="24"/>
              </w:rPr>
              <w:t>ACUERDO DE CONFIDENCIALIDAD DE LA INFORMACIÓN ENTRE EL SERVICIO NACIONAL DE APRENDIZAJE Y PERSONA NATURAL</w:t>
            </w:r>
          </w:p>
        </w:tc>
      </w:tr>
      <w:tr w:rsidR="00037CDF" w:rsidRPr="00D13D74" w14:paraId="1F321B7F" w14:textId="77777777" w:rsidTr="00ED6411">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1CD12982" w14:textId="77777777" w:rsidR="00037CDF" w:rsidRPr="00D13D74" w:rsidRDefault="00037CDF" w:rsidP="00ED6411">
            <w:pPr>
              <w:spacing w:after="0" w:line="240" w:lineRule="auto"/>
              <w:jc w:val="center"/>
              <w:rPr>
                <w:sz w:val="24"/>
                <w:szCs w:val="24"/>
              </w:rPr>
            </w:pPr>
            <w:r w:rsidRPr="00432DF1">
              <w:rPr>
                <w:color w:val="FFFFFF" w:themeColor="background1"/>
                <w:sz w:val="24"/>
                <w:szCs w:val="24"/>
              </w:rPr>
              <w:t>CLASIFICACIÓN DE LA INFORMACIÓN</w:t>
            </w:r>
          </w:p>
        </w:tc>
      </w:tr>
      <w:tr w:rsidR="00037CDF" w:rsidRPr="00D13D74" w14:paraId="1FFB4F07" w14:textId="77777777" w:rsidTr="00ED641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6055A49C" w14:textId="77777777" w:rsidR="00037CDF" w:rsidRPr="007173EA" w:rsidRDefault="00037CDF" w:rsidP="00ED6411">
            <w:pPr>
              <w:spacing w:after="0" w:line="240" w:lineRule="auto"/>
              <w:rPr>
                <w:b w:val="0"/>
                <w:bCs w:val="0"/>
                <w:sz w:val="24"/>
                <w:szCs w:val="24"/>
              </w:rPr>
            </w:pPr>
            <w:r w:rsidRPr="007173EA">
              <w:rPr>
                <w:noProof/>
                <w:sz w:val="24"/>
                <w:szCs w:val="24"/>
                <w:lang w:eastAsia="es-CO"/>
              </w:rPr>
              <mc:AlternateContent>
                <mc:Choice Requires="wps">
                  <w:drawing>
                    <wp:anchor distT="0" distB="0" distL="114300" distR="114300" simplePos="0" relativeHeight="251679744" behindDoc="0" locked="0" layoutInCell="1" allowOverlap="1" wp14:anchorId="071390EB" wp14:editId="56287CC0">
                      <wp:simplePos x="0" y="0"/>
                      <wp:positionH relativeFrom="column">
                        <wp:posOffset>998220</wp:posOffset>
                      </wp:positionH>
                      <wp:positionV relativeFrom="paragraph">
                        <wp:posOffset>-1905</wp:posOffset>
                      </wp:positionV>
                      <wp:extent cx="259080" cy="251460"/>
                      <wp:effectExtent l="0" t="0" r="26670" b="12700"/>
                      <wp:wrapNone/>
                      <wp:docPr id="369245572"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D1814F5" w14:textId="0E0F318B" w:rsidR="00037CDF" w:rsidRDefault="00037CDF" w:rsidP="00037CD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1390EB" id="_x0000_t202" coordsize="21600,21600" o:spt="202" path="m,l,21600r21600,l21600,xe">
                      <v:stroke joinstyle="miter"/>
                      <v:path gradientshapeok="t" o:connecttype="rect"/>
                    </v:shapetype>
                    <v:shape id="Cuadro de texto 1" o:spid="_x0000_s1026" type="#_x0000_t202" alt="&quot;&quot;" style="position:absolute;margin-left:78.6pt;margin-top:-.15pt;width:20.4pt;height:19.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" fillcolor="white [3201]" strokeweight=".5pt">
                      <v:textbox>
                        <w:txbxContent>
                          <w:p w14:paraId="7D1814F5" w14:textId="0E0F318B" w:rsidR="00037CDF" w:rsidRDefault="00037CDF" w:rsidP="00037CDF">
                            <w:pPr>
                              <w:jc w:val="cente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5098EDD5" w14:textId="77777777" w:rsidR="00037CDF" w:rsidRPr="007173EA" w:rsidRDefault="00037CDF" w:rsidP="00ED641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lang w:eastAsia="es-CO"/>
              </w:rPr>
              <mc:AlternateContent>
                <mc:Choice Requires="wps">
                  <w:drawing>
                    <wp:anchor distT="0" distB="0" distL="114300" distR="114300" simplePos="0" relativeHeight="251680768" behindDoc="0" locked="0" layoutInCell="1" allowOverlap="1" wp14:anchorId="097E972E" wp14:editId="6A46C536">
                      <wp:simplePos x="0" y="0"/>
                      <wp:positionH relativeFrom="column">
                        <wp:posOffset>1475740</wp:posOffset>
                      </wp:positionH>
                      <wp:positionV relativeFrom="paragraph">
                        <wp:posOffset>-20320</wp:posOffset>
                      </wp:positionV>
                      <wp:extent cx="259080" cy="251460"/>
                      <wp:effectExtent l="0" t="0" r="26670" b="15240"/>
                      <wp:wrapNone/>
                      <wp:docPr id="1646104038"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1FE900C1" w14:textId="77777777" w:rsidR="00037CDF" w:rsidRDefault="00037CDF" w:rsidP="00037CD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7E972E" id="_x0000_s1027" type="#_x0000_t202" alt="&quot;&quot;" style="position:absolute;margin-left:116.2pt;margin-top:-1.6pt;width:20.4pt;height:19.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DgYElUOAIAAIMEAAAOAAAAAAAAAAAA&#10;AAAAAC4CAABkcnMvZTJvRG9jLnhtbFBLAQItABQABgAIAAAAIQASlk9x3QAAAAkBAAAPAAAAAAAA&#10;AAAAAAAAAJIEAABkcnMvZG93bnJldi54bWxQSwUGAAAAAAQABADzAAAAnAUAAAAA&#10;" fillcolor="white [3201]" strokeweight=".5pt">
                      <v:textbox>
                        <w:txbxContent>
                          <w:p w14:paraId="1FE900C1" w14:textId="77777777" w:rsidR="00037CDF" w:rsidRDefault="00037CDF" w:rsidP="00037CDF">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5E8D335" w14:textId="77777777" w:rsidR="00037CDF" w:rsidRPr="007173EA" w:rsidRDefault="00037CDF" w:rsidP="00ED641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lang w:eastAsia="es-CO"/>
              </w:rPr>
              <mc:AlternateContent>
                <mc:Choice Requires="wps">
                  <w:drawing>
                    <wp:anchor distT="0" distB="0" distL="114300" distR="114300" simplePos="0" relativeHeight="251681792" behindDoc="0" locked="0" layoutInCell="1" allowOverlap="1" wp14:anchorId="6A4BE502" wp14:editId="3808A54C">
                      <wp:simplePos x="0" y="0"/>
                      <wp:positionH relativeFrom="column">
                        <wp:posOffset>1531620</wp:posOffset>
                      </wp:positionH>
                      <wp:positionV relativeFrom="paragraph">
                        <wp:posOffset>-17780</wp:posOffset>
                      </wp:positionV>
                      <wp:extent cx="259080" cy="251460"/>
                      <wp:effectExtent l="0" t="0" r="26670" b="15240"/>
                      <wp:wrapNone/>
                      <wp:docPr id="1360607631"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8CEA86E" w14:textId="77777777" w:rsidR="00037CDF" w:rsidRDefault="00037CDF" w:rsidP="00037CDF">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BE502" id="_x0000_s1028" type="#_x0000_t202" alt="&quot;&quot;" style="position:absolute;margin-left:120.6pt;margin-top:-1.4pt;width:20.4pt;height:19.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gaBOQIAAIM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pCWk68rKDaIV0O9pPkLV8oxH9gPjwzh6ODPOA6hCc8pAZMCg4SJTW4X3+7j/7YUbRS&#10;0uIoltT/3DAnKNHfDfb6tj8cxtlNynD0ZYCKu7SsLi1m08wBmerj4lmexOgf9FGUDpo33JpZjIom&#10;ZjjGLmk4ivOwXxDcOi5ms+SE02pZeDBLyyN07Ezk9aV7Y84e+hpwIB7hOLSseNfevW98aWC2CSBV&#10;6n0kes/qgX+c9NSew1bGVbrUk9f53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Cf0gaBOQIAAIMEAAAOAAAAAAAAAAAA&#10;AAAAAC4CAABkcnMvZTJvRG9jLnhtbFBLAQItABQABgAIAAAAIQDOo2d33AAAAAkBAAAPAAAAAAAA&#10;AAAAAAAAAJMEAABkcnMvZG93bnJldi54bWxQSwUGAAAAAAQABADzAAAAnAUAAAAA&#10;" fillcolor="white [3201]" strokeweight=".5pt">
                      <v:textbox>
                        <w:txbxContent>
                          <w:p w14:paraId="48CEA86E" w14:textId="77777777" w:rsidR="00037CDF" w:rsidRDefault="00037CDF" w:rsidP="00037CDF">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2F38BD71" w14:textId="77777777" w:rsidR="001346D0" w:rsidRDefault="001346D0" w:rsidP="009F4403">
      <w:pPr>
        <w:spacing w:before="100" w:beforeAutospacing="1" w:after="100" w:afterAutospacing="1" w:line="360" w:lineRule="auto"/>
        <w:jc w:val="center"/>
        <w:rPr>
          <w:rFonts w:asciiTheme="majorHAnsi" w:hAnsiTheme="majorHAnsi" w:cstheme="majorHAnsi"/>
          <w:b/>
          <w:spacing w:val="2"/>
          <w:sz w:val="24"/>
          <w:szCs w:val="24"/>
        </w:rPr>
      </w:pPr>
    </w:p>
    <w:p w14:paraId="4771F5B7" w14:textId="77777777" w:rsidR="00037CDF" w:rsidRDefault="00037CDF" w:rsidP="009F4403">
      <w:pPr>
        <w:spacing w:before="100" w:beforeAutospacing="1" w:after="100" w:afterAutospacing="1" w:line="360" w:lineRule="auto"/>
        <w:jc w:val="center"/>
        <w:rPr>
          <w:rFonts w:asciiTheme="majorHAnsi" w:hAnsiTheme="majorHAnsi" w:cstheme="majorHAnsi"/>
          <w:b/>
          <w:spacing w:val="2"/>
          <w:sz w:val="24"/>
          <w:szCs w:val="24"/>
        </w:rPr>
      </w:pPr>
    </w:p>
    <w:p w14:paraId="2FE00878" w14:textId="540FC2CA" w:rsidR="00037CDF" w:rsidRDefault="00790FFC" w:rsidP="00037CDF">
      <w:pPr>
        <w:spacing w:before="100" w:beforeAutospacing="1" w:after="100" w:afterAutospacing="1" w:line="360" w:lineRule="auto"/>
        <w:jc w:val="center"/>
        <w:rPr>
          <w:rFonts w:asciiTheme="majorHAnsi" w:hAnsiTheme="majorHAnsi" w:cstheme="majorHAnsi"/>
          <w:b/>
          <w:bCs/>
          <w:spacing w:val="2"/>
          <w:sz w:val="24"/>
          <w:szCs w:val="24"/>
        </w:rPr>
      </w:pPr>
      <w:r>
        <w:rPr>
          <w:rFonts w:asciiTheme="majorHAnsi" w:hAnsiTheme="majorHAnsi" w:cstheme="majorHAnsi"/>
          <w:b/>
          <w:bCs/>
          <w:spacing w:val="2"/>
          <w:sz w:val="24"/>
          <w:szCs w:val="24"/>
        </w:rPr>
        <w:t>Junio</w:t>
      </w:r>
      <w:r w:rsidR="006B4256">
        <w:rPr>
          <w:rFonts w:asciiTheme="majorHAnsi" w:hAnsiTheme="majorHAnsi" w:cstheme="majorHAnsi"/>
          <w:b/>
          <w:bCs/>
          <w:spacing w:val="2"/>
          <w:sz w:val="24"/>
          <w:szCs w:val="24"/>
        </w:rPr>
        <w:t xml:space="preserve"> de 2025</w:t>
      </w:r>
    </w:p>
    <w:p w14:paraId="40B19D5D" w14:textId="77777777" w:rsidR="00037CDF" w:rsidRDefault="00037CDF" w:rsidP="00037CDF">
      <w:pPr>
        <w:spacing w:before="100" w:beforeAutospacing="1" w:after="100" w:afterAutospacing="1" w:line="360" w:lineRule="auto"/>
        <w:jc w:val="center"/>
        <w:rPr>
          <w:rFonts w:asciiTheme="majorHAnsi" w:hAnsiTheme="majorHAnsi" w:cstheme="majorHAnsi"/>
          <w:b/>
          <w:bCs/>
          <w:spacing w:val="2"/>
          <w:sz w:val="24"/>
          <w:szCs w:val="24"/>
        </w:rPr>
      </w:pPr>
    </w:p>
    <w:p w14:paraId="78EED458" w14:textId="77777777" w:rsidR="00037CDF" w:rsidRDefault="00037CDF" w:rsidP="00037CDF">
      <w:pPr>
        <w:spacing w:before="100" w:beforeAutospacing="1" w:after="100" w:afterAutospacing="1" w:line="360" w:lineRule="auto"/>
        <w:jc w:val="center"/>
        <w:rPr>
          <w:rFonts w:asciiTheme="majorHAnsi" w:hAnsiTheme="majorHAnsi" w:cstheme="majorHAnsi"/>
          <w:b/>
          <w:bCs/>
          <w:spacing w:val="2"/>
          <w:sz w:val="24"/>
          <w:szCs w:val="24"/>
        </w:rPr>
      </w:pPr>
    </w:p>
    <w:p w14:paraId="7D5532D2" w14:textId="77777777" w:rsidR="00037CDF" w:rsidRPr="004A17E5" w:rsidRDefault="00037CDF" w:rsidP="00037CDF">
      <w:pPr>
        <w:spacing w:before="100" w:beforeAutospacing="1" w:after="100" w:afterAutospacing="1" w:line="360" w:lineRule="auto"/>
        <w:jc w:val="center"/>
        <w:rPr>
          <w:rFonts w:asciiTheme="majorHAnsi" w:hAnsiTheme="majorHAnsi" w:cstheme="majorHAnsi"/>
          <w:b/>
          <w:bCs/>
          <w:spacing w:val="2"/>
          <w:sz w:val="24"/>
          <w:szCs w:val="24"/>
        </w:rPr>
      </w:pPr>
    </w:p>
    <w:p w14:paraId="488B900F" w14:textId="77777777" w:rsidR="00037CDF" w:rsidRDefault="00037CDF" w:rsidP="00037CDF">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2D226D56" w14:textId="77777777" w:rsidR="00037CDF" w:rsidRDefault="00037CDF" w:rsidP="00037CDF">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75F6782F" w14:textId="77777777" w:rsidR="00037CDF" w:rsidRDefault="00037CDF" w:rsidP="00037CDF">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1CC94693" w14:textId="77777777" w:rsidR="00037CDF" w:rsidRPr="004A17E5" w:rsidRDefault="00037CDF" w:rsidP="00037CDF">
      <w:pPr>
        <w:spacing w:before="100" w:beforeAutospacing="1" w:after="100" w:afterAutospacing="1" w:line="360" w:lineRule="auto"/>
        <w:ind w:left="284"/>
        <w:jc w:val="center"/>
        <w:rPr>
          <w:rFonts w:asciiTheme="majorHAnsi" w:hAnsiTheme="majorHAnsi" w:cstheme="majorHAnsi"/>
          <w:b/>
          <w:bCs/>
          <w:color w:val="FF0000"/>
          <w:spacing w:val="2"/>
          <w:sz w:val="24"/>
          <w:szCs w:val="24"/>
        </w:rPr>
      </w:pPr>
    </w:p>
    <w:p w14:paraId="7770725B" w14:textId="70A53012" w:rsidR="00037CDF" w:rsidRDefault="00037CDF" w:rsidP="00037CDF">
      <w:pPr>
        <w:spacing w:before="100" w:beforeAutospacing="1" w:after="100" w:afterAutospacing="1" w:line="360" w:lineRule="auto"/>
        <w:jc w:val="center"/>
        <w:rPr>
          <w:rFonts w:asciiTheme="majorHAnsi" w:hAnsiTheme="majorHAnsi" w:cstheme="majorHAnsi"/>
          <w:b/>
          <w:spacing w:val="2"/>
          <w:sz w:val="24"/>
          <w:szCs w:val="24"/>
        </w:rPr>
      </w:pPr>
      <w:r w:rsidRPr="004A17E5">
        <w:rPr>
          <w:rFonts w:asciiTheme="majorHAnsi" w:hAnsiTheme="majorHAnsi" w:cstheme="majorHAnsi"/>
          <w:b/>
          <w:sz w:val="24"/>
          <w:szCs w:val="24"/>
        </w:rPr>
        <w:t>Sistema Integrado de Gestión y Autocontrol</w:t>
      </w:r>
    </w:p>
    <w:p w14:paraId="602D2C05" w14:textId="605D896C" w:rsidR="009F4403" w:rsidRPr="004A17E5" w:rsidRDefault="009F4403" w:rsidP="001346D0">
      <w:pPr>
        <w:pStyle w:val="Textoindependiente"/>
        <w:numPr>
          <w:ilvl w:val="0"/>
          <w:numId w:val="20"/>
        </w:numPr>
        <w:jc w:val="both"/>
        <w:rPr>
          <w:rFonts w:asciiTheme="majorHAnsi" w:hAnsiTheme="majorHAnsi" w:cstheme="majorHAnsi"/>
          <w:b/>
          <w:sz w:val="24"/>
          <w:szCs w:val="24"/>
        </w:rPr>
      </w:pPr>
      <w:r w:rsidRPr="004A17E5">
        <w:rPr>
          <w:rFonts w:asciiTheme="majorHAnsi" w:hAnsiTheme="majorHAnsi" w:cstheme="majorHAnsi"/>
          <w:b/>
          <w:sz w:val="24"/>
          <w:szCs w:val="24"/>
        </w:rPr>
        <w:lastRenderedPageBreak/>
        <w:t>Generalidades:</w:t>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r w:rsidRPr="004A17E5">
        <w:rPr>
          <w:rFonts w:asciiTheme="majorHAnsi" w:hAnsiTheme="majorHAnsi" w:cstheme="majorHAnsi"/>
          <w:b/>
          <w:sz w:val="24"/>
          <w:szCs w:val="24"/>
        </w:rPr>
        <w:tab/>
      </w:r>
    </w:p>
    <w:p w14:paraId="4026461C" w14:textId="5241EE67" w:rsidR="00FA5CE8" w:rsidRPr="006B4256" w:rsidRDefault="00FA5CE8" w:rsidP="00FA5CE8">
      <w:pPr>
        <w:pStyle w:val="Prrafodelista"/>
        <w:numPr>
          <w:ilvl w:val="0"/>
          <w:numId w:val="2"/>
        </w:numPr>
        <w:spacing w:before="100" w:beforeAutospacing="1" w:after="100" w:afterAutospacing="1" w:line="360" w:lineRule="auto"/>
        <w:jc w:val="both"/>
        <w:rPr>
          <w:rFonts w:asciiTheme="majorHAnsi" w:hAnsiTheme="majorHAnsi" w:cstheme="majorHAnsi"/>
          <w:spacing w:val="2"/>
          <w:sz w:val="24"/>
          <w:szCs w:val="24"/>
        </w:rPr>
      </w:pPr>
      <w:bookmarkStart w:id="1" w:name="_Hlk198129650"/>
      <w:r>
        <w:rPr>
          <w:rFonts w:asciiTheme="majorHAnsi" w:hAnsiTheme="majorHAnsi" w:cstheme="majorHAnsi"/>
          <w:spacing w:val="2"/>
          <w:sz w:val="24"/>
          <w:szCs w:val="24"/>
        </w:rPr>
        <w:t>El presente formato tiene como objetivo, establecer los términos y condiciones bajo los cuales, la parte receptora, se compromete a proteger la información confidencial, entregada por la parte reveladora, con el fin de evitar su divulgación no autorizada o uso indebido.</w:t>
      </w:r>
      <w:r w:rsidRPr="006B4256">
        <w:rPr>
          <w:rFonts w:asciiTheme="majorHAnsi" w:hAnsiTheme="majorHAnsi" w:cstheme="majorHAnsi"/>
          <w:spacing w:val="2"/>
          <w:sz w:val="24"/>
          <w:szCs w:val="24"/>
        </w:rPr>
        <w:tab/>
      </w:r>
    </w:p>
    <w:p w14:paraId="175C72F8" w14:textId="0F4ED457" w:rsidR="00FA5CE8" w:rsidRPr="006B4256" w:rsidRDefault="00FA5CE8" w:rsidP="00FA5CE8">
      <w:pPr>
        <w:pStyle w:val="Prrafodelista"/>
        <w:numPr>
          <w:ilvl w:val="0"/>
          <w:numId w:val="2"/>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 xml:space="preserve">Lo deben diligenciar la persona natural y de parte del SENA el representante legal o un delegado autorizado. </w:t>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r w:rsidRPr="006B4256">
        <w:rPr>
          <w:rFonts w:asciiTheme="majorHAnsi" w:hAnsiTheme="majorHAnsi" w:cstheme="majorHAnsi"/>
          <w:spacing w:val="2"/>
          <w:sz w:val="24"/>
          <w:szCs w:val="24"/>
        </w:rPr>
        <w:tab/>
      </w:r>
    </w:p>
    <w:p w14:paraId="50B362EB" w14:textId="5E34B9D0" w:rsidR="00FA5CE8" w:rsidRDefault="00FA5CE8" w:rsidP="00FA5CE8">
      <w:pPr>
        <w:pStyle w:val="Prrafodelista"/>
        <w:numPr>
          <w:ilvl w:val="0"/>
          <w:numId w:val="2"/>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Se debe diligenciar cada vez que se vaya a compartir información confidencial por cada nuevo proyecto, cuando se amplie el alcance de la relación existente, cuando haya expirado el acuerdo o cambios en la normatividad relacionada o en las políticas institucionales</w:t>
      </w:r>
      <w:r w:rsidRPr="006B4256">
        <w:rPr>
          <w:rFonts w:asciiTheme="majorHAnsi" w:hAnsiTheme="majorHAnsi" w:cstheme="majorHAnsi"/>
          <w:spacing w:val="2"/>
          <w:sz w:val="24"/>
          <w:szCs w:val="24"/>
        </w:rPr>
        <w:t>.</w:t>
      </w:r>
    </w:p>
    <w:p w14:paraId="0CE6AE83" w14:textId="77777777" w:rsidR="00FA5CE8" w:rsidRPr="006B4256" w:rsidRDefault="00FA5CE8" w:rsidP="00FA5CE8">
      <w:pPr>
        <w:pStyle w:val="Prrafodelista"/>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El acuerdo de confidencialidad debe ser firmado al inicio de cada relación contractual o de cooperación, en la que exista tratamiento o acceso a información confidencial.</w:t>
      </w:r>
    </w:p>
    <w:p w14:paraId="08C1829A" w14:textId="77777777" w:rsidR="00FA5CE8" w:rsidRPr="00D234BF" w:rsidRDefault="00FA5CE8" w:rsidP="00FA5CE8">
      <w:pPr>
        <w:pStyle w:val="Prrafodelista"/>
        <w:numPr>
          <w:ilvl w:val="0"/>
          <w:numId w:val="2"/>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U</w:t>
      </w:r>
      <w:r w:rsidRPr="006B4256">
        <w:rPr>
          <w:rFonts w:asciiTheme="majorHAnsi" w:hAnsiTheme="majorHAnsi" w:cstheme="majorHAnsi"/>
          <w:spacing w:val="2"/>
          <w:sz w:val="24"/>
          <w:szCs w:val="24"/>
        </w:rPr>
        <w:t>na vez diligenciado</w:t>
      </w:r>
      <w:r>
        <w:rPr>
          <w:rFonts w:asciiTheme="majorHAnsi" w:hAnsiTheme="majorHAnsi" w:cstheme="majorHAnsi"/>
          <w:spacing w:val="2"/>
          <w:sz w:val="24"/>
          <w:szCs w:val="24"/>
        </w:rPr>
        <w:t>, este registro debe estar en el archivo del proceso contractual.</w:t>
      </w:r>
      <w:r w:rsidRPr="00D234BF">
        <w:rPr>
          <w:rFonts w:asciiTheme="majorHAnsi" w:hAnsiTheme="majorHAnsi" w:cstheme="majorHAnsi"/>
          <w:spacing w:val="2"/>
          <w:sz w:val="24"/>
          <w:szCs w:val="24"/>
        </w:rPr>
        <w:tab/>
      </w:r>
      <w:r w:rsidRPr="00D234BF">
        <w:rPr>
          <w:rFonts w:asciiTheme="majorHAnsi" w:hAnsiTheme="majorHAnsi" w:cstheme="majorHAnsi"/>
          <w:spacing w:val="2"/>
          <w:sz w:val="24"/>
          <w:szCs w:val="24"/>
        </w:rPr>
        <w:tab/>
      </w:r>
    </w:p>
    <w:p w14:paraId="02BC0B77" w14:textId="55B549DD" w:rsidR="00FA5CE8" w:rsidRPr="006B4256" w:rsidRDefault="00FA5CE8" w:rsidP="00FA5CE8">
      <w:pPr>
        <w:pStyle w:val="Prrafodelista"/>
        <w:numPr>
          <w:ilvl w:val="0"/>
          <w:numId w:val="2"/>
        </w:numPr>
        <w:spacing w:before="100" w:beforeAutospacing="1" w:after="100" w:afterAutospacing="1" w:line="360" w:lineRule="auto"/>
        <w:jc w:val="both"/>
        <w:rPr>
          <w:rFonts w:asciiTheme="majorHAnsi" w:hAnsiTheme="majorHAnsi" w:cstheme="majorHAnsi"/>
          <w:spacing w:val="2"/>
          <w:sz w:val="24"/>
          <w:szCs w:val="24"/>
        </w:rPr>
      </w:pPr>
      <w:r>
        <w:rPr>
          <w:rFonts w:asciiTheme="majorHAnsi" w:hAnsiTheme="majorHAnsi" w:cstheme="majorHAnsi"/>
          <w:spacing w:val="2"/>
          <w:sz w:val="24"/>
          <w:szCs w:val="24"/>
        </w:rPr>
        <w:t>La clasificación de la información registrada en este formato se debe clasificar como Pública Clasificada o Publica reservada, de acuerdo con los artículos 18 y 19 de la Ley 1712 de 2014.</w:t>
      </w:r>
    </w:p>
    <w:bookmarkEnd w:id="1"/>
    <w:p w14:paraId="352CFD95" w14:textId="59CC2636" w:rsidR="006B4256" w:rsidRPr="00FA5CE8" w:rsidRDefault="006B4256" w:rsidP="00FA5CE8">
      <w:pPr>
        <w:spacing w:before="100" w:beforeAutospacing="1" w:after="100" w:afterAutospacing="1" w:line="360" w:lineRule="auto"/>
        <w:ind w:left="360"/>
        <w:jc w:val="both"/>
        <w:rPr>
          <w:rFonts w:asciiTheme="majorHAnsi" w:hAnsiTheme="majorHAnsi" w:cstheme="majorHAnsi"/>
          <w:spacing w:val="2"/>
          <w:sz w:val="24"/>
          <w:szCs w:val="24"/>
        </w:rPr>
      </w:pPr>
    </w:p>
    <w:p w14:paraId="26470E1E" w14:textId="7C51236D" w:rsidR="009F4403" w:rsidRDefault="009F4403" w:rsidP="006B4256">
      <w:pPr>
        <w:pStyle w:val="Prrafodelista"/>
        <w:spacing w:before="100" w:beforeAutospacing="1" w:after="100" w:afterAutospacing="1" w:line="360" w:lineRule="auto"/>
        <w:jc w:val="both"/>
        <w:rPr>
          <w:rFonts w:asciiTheme="majorHAnsi" w:hAnsiTheme="majorHAnsi" w:cstheme="majorHAnsi"/>
          <w:color w:val="000000" w:themeColor="text1"/>
          <w:spacing w:val="2"/>
          <w:sz w:val="24"/>
          <w:szCs w:val="24"/>
        </w:rPr>
      </w:pPr>
    </w:p>
    <w:p w14:paraId="68502A72" w14:textId="77777777" w:rsidR="006B4256" w:rsidRDefault="006B4256" w:rsidP="006B4256">
      <w:pPr>
        <w:pStyle w:val="Prrafodelista"/>
        <w:spacing w:before="100" w:beforeAutospacing="1" w:after="100" w:afterAutospacing="1" w:line="360" w:lineRule="auto"/>
        <w:jc w:val="both"/>
        <w:rPr>
          <w:rFonts w:asciiTheme="majorHAnsi" w:hAnsiTheme="majorHAnsi" w:cstheme="majorHAnsi"/>
          <w:color w:val="000000" w:themeColor="text1"/>
          <w:spacing w:val="2"/>
          <w:sz w:val="24"/>
          <w:szCs w:val="24"/>
        </w:rPr>
      </w:pPr>
    </w:p>
    <w:p w14:paraId="57400449" w14:textId="77777777" w:rsidR="006B4256" w:rsidRDefault="006B4256" w:rsidP="006B4256">
      <w:pPr>
        <w:pStyle w:val="Prrafodelista"/>
        <w:spacing w:before="100" w:beforeAutospacing="1" w:after="100" w:afterAutospacing="1" w:line="360" w:lineRule="auto"/>
        <w:jc w:val="both"/>
        <w:rPr>
          <w:rFonts w:asciiTheme="majorHAnsi" w:hAnsiTheme="majorHAnsi" w:cstheme="majorHAnsi"/>
          <w:color w:val="000000" w:themeColor="text1"/>
          <w:spacing w:val="2"/>
          <w:sz w:val="24"/>
          <w:szCs w:val="24"/>
        </w:rPr>
      </w:pPr>
    </w:p>
    <w:p w14:paraId="3DACA1AB" w14:textId="77777777" w:rsidR="006B4256" w:rsidRDefault="006B4256" w:rsidP="006B4256">
      <w:pPr>
        <w:pStyle w:val="Prrafodelista"/>
        <w:spacing w:before="100" w:beforeAutospacing="1" w:after="100" w:afterAutospacing="1" w:line="360" w:lineRule="auto"/>
        <w:jc w:val="both"/>
        <w:rPr>
          <w:rFonts w:asciiTheme="majorHAnsi" w:hAnsiTheme="majorHAnsi" w:cstheme="majorHAnsi"/>
          <w:color w:val="000000" w:themeColor="text1"/>
          <w:spacing w:val="2"/>
          <w:sz w:val="24"/>
          <w:szCs w:val="24"/>
        </w:rPr>
      </w:pPr>
    </w:p>
    <w:p w14:paraId="2BDF74AC" w14:textId="77777777" w:rsidR="006B4256" w:rsidRDefault="006B4256" w:rsidP="006B4256">
      <w:pPr>
        <w:pStyle w:val="Prrafodelista"/>
        <w:spacing w:before="100" w:beforeAutospacing="1" w:after="100" w:afterAutospacing="1" w:line="360" w:lineRule="auto"/>
        <w:jc w:val="both"/>
        <w:rPr>
          <w:rFonts w:asciiTheme="majorHAnsi" w:hAnsiTheme="majorHAnsi" w:cstheme="majorHAnsi"/>
          <w:color w:val="000000" w:themeColor="text1"/>
          <w:spacing w:val="2"/>
          <w:sz w:val="24"/>
          <w:szCs w:val="24"/>
        </w:rPr>
      </w:pPr>
    </w:p>
    <w:p w14:paraId="5D83FAAE" w14:textId="77777777" w:rsidR="001346D0" w:rsidRPr="001346D0" w:rsidRDefault="001346D0" w:rsidP="001346D0">
      <w:pPr>
        <w:spacing w:before="100" w:beforeAutospacing="1" w:after="100" w:afterAutospacing="1" w:line="360" w:lineRule="auto"/>
        <w:jc w:val="both"/>
        <w:rPr>
          <w:rFonts w:asciiTheme="majorHAnsi" w:hAnsiTheme="majorHAnsi" w:cstheme="majorHAnsi"/>
          <w:color w:val="000000" w:themeColor="text1"/>
          <w:spacing w:val="2"/>
          <w:sz w:val="6"/>
          <w:szCs w:val="6"/>
        </w:rPr>
      </w:pPr>
    </w:p>
    <w:tbl>
      <w:tblPr>
        <w:tblStyle w:val="Tabladecuadrcula4"/>
        <w:tblpPr w:leftFromText="141" w:rightFromText="141" w:vertAnchor="page" w:horzAnchor="margin" w:tblpX="-147" w:tblpY="2176"/>
        <w:tblW w:w="9202" w:type="dxa"/>
        <w:tblLook w:val="04A0" w:firstRow="1" w:lastRow="0" w:firstColumn="1" w:lastColumn="0" w:noHBand="0" w:noVBand="1"/>
      </w:tblPr>
      <w:tblGrid>
        <w:gridCol w:w="2491"/>
        <w:gridCol w:w="3384"/>
        <w:gridCol w:w="3327"/>
      </w:tblGrid>
      <w:tr w:rsidR="006B4256" w:rsidRPr="00D13D74" w14:paraId="1131C3F2" w14:textId="77777777" w:rsidTr="00ED6411">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9202" w:type="dxa"/>
            <w:gridSpan w:val="3"/>
            <w:vAlign w:val="center"/>
          </w:tcPr>
          <w:p w14:paraId="5D75F480" w14:textId="77777777" w:rsidR="006B4256" w:rsidRPr="00D13D74" w:rsidRDefault="006B4256" w:rsidP="00ED6411">
            <w:pPr>
              <w:spacing w:after="0" w:line="240" w:lineRule="auto"/>
              <w:jc w:val="center"/>
              <w:rPr>
                <w:sz w:val="24"/>
                <w:szCs w:val="24"/>
              </w:rPr>
            </w:pPr>
            <w:r w:rsidRPr="00D13D74">
              <w:rPr>
                <w:sz w:val="24"/>
                <w:szCs w:val="24"/>
              </w:rPr>
              <w:t>PROCESO</w:t>
            </w:r>
          </w:p>
        </w:tc>
      </w:tr>
      <w:tr w:rsidR="006B4256" w:rsidRPr="00D13D74" w14:paraId="7A9E63BD" w14:textId="77777777" w:rsidTr="00ED641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3D36CE8A" w14:textId="77777777" w:rsidR="006B4256" w:rsidRPr="00D13D74" w:rsidRDefault="006B4256" w:rsidP="00ED6411">
            <w:pPr>
              <w:spacing w:after="0" w:line="240" w:lineRule="auto"/>
              <w:jc w:val="center"/>
              <w:rPr>
                <w:sz w:val="24"/>
                <w:szCs w:val="24"/>
              </w:rPr>
            </w:pPr>
            <w:r>
              <w:rPr>
                <w:sz w:val="24"/>
                <w:szCs w:val="24"/>
              </w:rPr>
              <w:t xml:space="preserve">GESTIÓN CONTRACTUAL </w:t>
            </w:r>
          </w:p>
        </w:tc>
      </w:tr>
      <w:tr w:rsidR="006B4256" w:rsidRPr="00D13D74" w14:paraId="2C820409" w14:textId="77777777" w:rsidTr="00ED6411">
        <w:trPr>
          <w:trHeight w:val="491"/>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2965412C" w14:textId="77777777" w:rsidR="006B4256" w:rsidRPr="00D13D74" w:rsidRDefault="006B4256" w:rsidP="00ED6411">
            <w:pPr>
              <w:spacing w:after="0" w:line="240" w:lineRule="auto"/>
              <w:jc w:val="center"/>
              <w:rPr>
                <w:color w:val="FFFFFF" w:themeColor="background1"/>
                <w:sz w:val="24"/>
                <w:szCs w:val="24"/>
              </w:rPr>
            </w:pPr>
            <w:r w:rsidRPr="00D13D74">
              <w:rPr>
                <w:color w:val="FFFFFF" w:themeColor="background1"/>
                <w:sz w:val="24"/>
                <w:szCs w:val="24"/>
              </w:rPr>
              <w:t xml:space="preserve">NOMBRE DEL </w:t>
            </w:r>
            <w:r>
              <w:rPr>
                <w:color w:val="FFFFFF" w:themeColor="background1"/>
                <w:sz w:val="24"/>
                <w:szCs w:val="24"/>
              </w:rPr>
              <w:t xml:space="preserve">FORMATO </w:t>
            </w:r>
          </w:p>
        </w:tc>
      </w:tr>
      <w:tr w:rsidR="006B4256" w:rsidRPr="00D13D74" w14:paraId="73B56749" w14:textId="77777777" w:rsidTr="00ED641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auto"/>
            <w:vAlign w:val="center"/>
          </w:tcPr>
          <w:p w14:paraId="12E198F3" w14:textId="658CF88D" w:rsidR="006B4256" w:rsidRPr="00D13D74" w:rsidRDefault="00927CDC" w:rsidP="00ED6411">
            <w:pPr>
              <w:spacing w:after="0" w:line="240" w:lineRule="auto"/>
              <w:jc w:val="center"/>
              <w:rPr>
                <w:sz w:val="24"/>
                <w:szCs w:val="24"/>
              </w:rPr>
            </w:pPr>
            <w:r w:rsidRPr="00927CDC">
              <w:rPr>
                <w:sz w:val="24"/>
                <w:szCs w:val="24"/>
              </w:rPr>
              <w:t>ACUERDO DE CONFIDENCIALIDAD DE LA INFORMACIÓN ENTRE EL SERVICIO NACIONAL DE APRENDIZAJE Y PERSONA NATURAL</w:t>
            </w:r>
          </w:p>
        </w:tc>
      </w:tr>
      <w:tr w:rsidR="006B4256" w:rsidRPr="00D13D74" w14:paraId="1BE028D4" w14:textId="77777777" w:rsidTr="00ED6411">
        <w:trPr>
          <w:trHeight w:val="477"/>
        </w:trPr>
        <w:tc>
          <w:tcPr>
            <w:cnfStyle w:val="001000000000" w:firstRow="0" w:lastRow="0" w:firstColumn="1" w:lastColumn="0" w:oddVBand="0" w:evenVBand="0" w:oddHBand="0" w:evenHBand="0" w:firstRowFirstColumn="0" w:firstRowLastColumn="0" w:lastRowFirstColumn="0" w:lastRowLastColumn="0"/>
            <w:tcW w:w="9202" w:type="dxa"/>
            <w:gridSpan w:val="3"/>
            <w:shd w:val="clear" w:color="auto" w:fill="000000" w:themeFill="text1"/>
            <w:vAlign w:val="center"/>
          </w:tcPr>
          <w:p w14:paraId="11484087" w14:textId="77777777" w:rsidR="006B4256" w:rsidRPr="00D13D74" w:rsidRDefault="006B4256" w:rsidP="00ED6411">
            <w:pPr>
              <w:spacing w:after="0" w:line="240" w:lineRule="auto"/>
              <w:jc w:val="center"/>
              <w:rPr>
                <w:sz w:val="24"/>
                <w:szCs w:val="24"/>
              </w:rPr>
            </w:pPr>
            <w:r w:rsidRPr="00432DF1">
              <w:rPr>
                <w:color w:val="FFFFFF" w:themeColor="background1"/>
                <w:sz w:val="24"/>
                <w:szCs w:val="24"/>
              </w:rPr>
              <w:t>CLASIFICACIÓN DE LA INFORMACIÓN</w:t>
            </w:r>
          </w:p>
        </w:tc>
      </w:tr>
      <w:tr w:rsidR="006B4256" w:rsidRPr="00D13D74" w14:paraId="2871E7B4" w14:textId="77777777" w:rsidTr="00ED641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2491" w:type="dxa"/>
            <w:shd w:val="clear" w:color="auto" w:fill="auto"/>
            <w:vAlign w:val="center"/>
          </w:tcPr>
          <w:p w14:paraId="018AFFD2" w14:textId="77777777" w:rsidR="006B4256" w:rsidRPr="007173EA" w:rsidRDefault="006B4256" w:rsidP="00ED6411">
            <w:pPr>
              <w:spacing w:after="0" w:line="240" w:lineRule="auto"/>
              <w:rPr>
                <w:b w:val="0"/>
                <w:bCs w:val="0"/>
                <w:sz w:val="24"/>
                <w:szCs w:val="24"/>
              </w:rPr>
            </w:pPr>
            <w:r w:rsidRPr="007173EA">
              <w:rPr>
                <w:noProof/>
                <w:sz w:val="24"/>
                <w:szCs w:val="24"/>
                <w:lang w:eastAsia="es-CO"/>
              </w:rPr>
              <mc:AlternateContent>
                <mc:Choice Requires="wps">
                  <w:drawing>
                    <wp:anchor distT="0" distB="0" distL="114300" distR="114300" simplePos="0" relativeHeight="251683840" behindDoc="0" locked="0" layoutInCell="1" allowOverlap="1" wp14:anchorId="34D2A175" wp14:editId="0F88E0C5">
                      <wp:simplePos x="0" y="0"/>
                      <wp:positionH relativeFrom="column">
                        <wp:posOffset>998220</wp:posOffset>
                      </wp:positionH>
                      <wp:positionV relativeFrom="paragraph">
                        <wp:posOffset>-1905</wp:posOffset>
                      </wp:positionV>
                      <wp:extent cx="259080" cy="251460"/>
                      <wp:effectExtent l="0" t="0" r="26670" b="12700"/>
                      <wp:wrapNone/>
                      <wp:docPr id="1488288477"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3B1378E" w14:textId="4723F39D" w:rsidR="006B4256" w:rsidRDefault="006B4256" w:rsidP="006B425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D2A175" id="_x0000_s1029" type="#_x0000_t202" alt="&quot;&quot;" style="position:absolute;margin-left:78.6pt;margin-top:-.15pt;width:20.4pt;height:19.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" fillcolor="white [3201]" strokeweight=".5pt">
                      <v:textbox>
                        <w:txbxContent>
                          <w:p w14:paraId="73B1378E" w14:textId="4723F39D" w:rsidR="006B4256" w:rsidRDefault="006B4256" w:rsidP="006B4256">
                            <w:pPr>
                              <w:jc w:val="center"/>
                            </w:pPr>
                          </w:p>
                        </w:txbxContent>
                      </v:textbox>
                    </v:shape>
                  </w:pict>
                </mc:Fallback>
              </mc:AlternateContent>
            </w:r>
            <w:r w:rsidRPr="007173EA">
              <w:rPr>
                <w:b w:val="0"/>
                <w:bCs w:val="0"/>
                <w:sz w:val="24"/>
                <w:szCs w:val="24"/>
              </w:rPr>
              <w:t xml:space="preserve">Pública  </w:t>
            </w:r>
          </w:p>
        </w:tc>
        <w:tc>
          <w:tcPr>
            <w:tcW w:w="3384" w:type="dxa"/>
            <w:shd w:val="clear" w:color="auto" w:fill="auto"/>
            <w:vAlign w:val="center"/>
          </w:tcPr>
          <w:p w14:paraId="4C84D49C" w14:textId="77777777" w:rsidR="006B4256" w:rsidRPr="007173EA" w:rsidRDefault="006B4256" w:rsidP="00ED641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lang w:eastAsia="es-CO"/>
              </w:rPr>
              <mc:AlternateContent>
                <mc:Choice Requires="wps">
                  <w:drawing>
                    <wp:anchor distT="0" distB="0" distL="114300" distR="114300" simplePos="0" relativeHeight="251684864" behindDoc="0" locked="0" layoutInCell="1" allowOverlap="1" wp14:anchorId="1123A230" wp14:editId="1F11BCE4">
                      <wp:simplePos x="0" y="0"/>
                      <wp:positionH relativeFrom="column">
                        <wp:posOffset>1475740</wp:posOffset>
                      </wp:positionH>
                      <wp:positionV relativeFrom="paragraph">
                        <wp:posOffset>-20320</wp:posOffset>
                      </wp:positionV>
                      <wp:extent cx="259080" cy="251460"/>
                      <wp:effectExtent l="0" t="0" r="26670" b="15240"/>
                      <wp:wrapNone/>
                      <wp:docPr id="769189174"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0AD40C3" w14:textId="77777777" w:rsidR="006B4256" w:rsidRDefault="006B4256" w:rsidP="006B425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23A230" id="_x0000_s1030" type="#_x0000_t202" alt="&quot;&quot;" style="position:absolute;margin-left:116.2pt;margin-top:-1.6pt;width:20.4pt;height:19.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70AD40C3" w14:textId="77777777" w:rsidR="006B4256" w:rsidRDefault="006B4256" w:rsidP="006B4256">
                            <w:pPr>
                              <w:jc w:val="center"/>
                            </w:pPr>
                          </w:p>
                        </w:txbxContent>
                      </v:textbox>
                    </v:shape>
                  </w:pict>
                </mc:Fallback>
              </mc:AlternateContent>
            </w:r>
            <w:r w:rsidRPr="007173EA">
              <w:rPr>
                <w:sz w:val="24"/>
                <w:szCs w:val="24"/>
              </w:rPr>
              <w:t xml:space="preserve">Pública </w:t>
            </w:r>
            <w:r>
              <w:rPr>
                <w:sz w:val="24"/>
                <w:szCs w:val="24"/>
              </w:rPr>
              <w:t>C</w:t>
            </w:r>
            <w:r w:rsidRPr="007173EA">
              <w:rPr>
                <w:sz w:val="24"/>
                <w:szCs w:val="24"/>
              </w:rPr>
              <w:t>lasificada</w:t>
            </w:r>
          </w:p>
        </w:tc>
        <w:tc>
          <w:tcPr>
            <w:tcW w:w="3327" w:type="dxa"/>
            <w:shd w:val="clear" w:color="auto" w:fill="auto"/>
            <w:vAlign w:val="center"/>
          </w:tcPr>
          <w:p w14:paraId="1EDD3CCB" w14:textId="77777777" w:rsidR="006B4256" w:rsidRPr="007173EA" w:rsidRDefault="006B4256" w:rsidP="00ED6411">
            <w:pPr>
              <w:spacing w:after="0" w:line="240" w:lineRule="auto"/>
              <w:cnfStyle w:val="000000100000" w:firstRow="0" w:lastRow="0" w:firstColumn="0" w:lastColumn="0" w:oddVBand="0" w:evenVBand="0" w:oddHBand="1" w:evenHBand="0" w:firstRowFirstColumn="0" w:firstRowLastColumn="0" w:lastRowFirstColumn="0" w:lastRowLastColumn="0"/>
              <w:rPr>
                <w:sz w:val="24"/>
                <w:szCs w:val="24"/>
              </w:rPr>
            </w:pPr>
            <w:r>
              <w:rPr>
                <w:b/>
                <w:bCs/>
                <w:noProof/>
                <w:sz w:val="24"/>
                <w:szCs w:val="24"/>
                <w:lang w:eastAsia="es-CO"/>
              </w:rPr>
              <mc:AlternateContent>
                <mc:Choice Requires="wps">
                  <w:drawing>
                    <wp:anchor distT="0" distB="0" distL="114300" distR="114300" simplePos="0" relativeHeight="251685888" behindDoc="0" locked="0" layoutInCell="1" allowOverlap="1" wp14:anchorId="06884C2D" wp14:editId="35DF098E">
                      <wp:simplePos x="0" y="0"/>
                      <wp:positionH relativeFrom="column">
                        <wp:posOffset>1531620</wp:posOffset>
                      </wp:positionH>
                      <wp:positionV relativeFrom="paragraph">
                        <wp:posOffset>-17780</wp:posOffset>
                      </wp:positionV>
                      <wp:extent cx="259080" cy="251460"/>
                      <wp:effectExtent l="0" t="0" r="26670" b="15240"/>
                      <wp:wrapNone/>
                      <wp:docPr id="2017244006" name="Cuadro de texto 1">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19A748C" w14:textId="77777777" w:rsidR="006B4256" w:rsidRDefault="006B4256" w:rsidP="006B425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884C2D" id="_x0000_s1031" type="#_x0000_t202" alt="&quot;&quot;" style="position:absolute;margin-left:120.6pt;margin-top:-1.4pt;width:20.4pt;height:19.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" fillcolor="white [3201]" strokeweight=".5pt">
                      <v:textbox>
                        <w:txbxContent>
                          <w:p w14:paraId="419A748C" w14:textId="77777777" w:rsidR="006B4256" w:rsidRDefault="006B4256" w:rsidP="006B4256">
                            <w:pPr>
                              <w:jc w:val="center"/>
                            </w:pPr>
                          </w:p>
                        </w:txbxContent>
                      </v:textbox>
                    </v:shape>
                  </w:pict>
                </mc:Fallback>
              </mc:AlternateContent>
            </w:r>
            <w:r w:rsidRPr="007173EA">
              <w:rPr>
                <w:sz w:val="24"/>
                <w:szCs w:val="24"/>
              </w:rPr>
              <w:t xml:space="preserve">Pública </w:t>
            </w:r>
            <w:r>
              <w:rPr>
                <w:sz w:val="24"/>
                <w:szCs w:val="24"/>
              </w:rPr>
              <w:t>R</w:t>
            </w:r>
            <w:r w:rsidRPr="007173EA">
              <w:rPr>
                <w:sz w:val="24"/>
                <w:szCs w:val="24"/>
              </w:rPr>
              <w:t>eservada</w:t>
            </w:r>
          </w:p>
        </w:tc>
      </w:tr>
    </w:tbl>
    <w:p w14:paraId="4F2C781D" w14:textId="77777777" w:rsidR="006B4256" w:rsidRDefault="006B4256" w:rsidP="006B4256">
      <w:pPr>
        <w:pStyle w:val="Textoindependiente"/>
        <w:jc w:val="both"/>
        <w:rPr>
          <w:rFonts w:asciiTheme="majorHAnsi" w:hAnsiTheme="majorHAnsi" w:cstheme="majorHAnsi"/>
          <w:b/>
          <w:bCs/>
          <w:sz w:val="24"/>
          <w:szCs w:val="24"/>
        </w:rPr>
      </w:pPr>
    </w:p>
    <w:p w14:paraId="0B33704F" w14:textId="2EDF5DCD" w:rsidR="00CF7509" w:rsidRPr="00CF7509" w:rsidRDefault="00CF7509" w:rsidP="00CF7509">
      <w:pPr>
        <w:ind w:left="286" w:right="254" w:firstLine="1"/>
        <w:jc w:val="center"/>
        <w:rPr>
          <w:rFonts w:asciiTheme="majorHAnsi" w:hAnsiTheme="majorHAnsi" w:cstheme="majorHAnsi"/>
          <w:b/>
          <w:lang w:val="es-ES_tradnl"/>
        </w:rPr>
      </w:pPr>
      <w:r w:rsidRPr="00CF7509">
        <w:rPr>
          <w:rFonts w:asciiTheme="majorHAnsi" w:hAnsiTheme="majorHAnsi" w:cstheme="majorHAnsi"/>
          <w:b/>
          <w:lang w:val="es-ES_tradnl"/>
        </w:rPr>
        <w:t>ACUERDO DE CONFIDENCIALIDAD DE LA INFORMACIÓN ENTRE EL SERVICIO</w:t>
      </w:r>
      <w:r w:rsidRPr="00CF7509">
        <w:rPr>
          <w:rFonts w:asciiTheme="majorHAnsi" w:hAnsiTheme="majorHAnsi" w:cstheme="majorHAnsi"/>
          <w:b/>
          <w:spacing w:val="-1"/>
          <w:lang w:val="es-ES_tradnl"/>
        </w:rPr>
        <w:t xml:space="preserve"> </w:t>
      </w:r>
      <w:r w:rsidRPr="00CF7509">
        <w:rPr>
          <w:rFonts w:asciiTheme="majorHAnsi" w:hAnsiTheme="majorHAnsi" w:cstheme="majorHAnsi"/>
          <w:b/>
          <w:lang w:val="es-ES_tradnl"/>
        </w:rPr>
        <w:t>NACIONAL</w:t>
      </w:r>
      <w:r w:rsidRPr="00CF7509">
        <w:rPr>
          <w:rFonts w:asciiTheme="majorHAnsi" w:hAnsiTheme="majorHAnsi" w:cstheme="majorHAnsi"/>
          <w:b/>
          <w:spacing w:val="-2"/>
          <w:lang w:val="es-ES_tradnl"/>
        </w:rPr>
        <w:t xml:space="preserve"> </w:t>
      </w:r>
      <w:r w:rsidRPr="00CF7509">
        <w:rPr>
          <w:rFonts w:asciiTheme="majorHAnsi" w:hAnsiTheme="majorHAnsi" w:cstheme="majorHAnsi"/>
          <w:b/>
          <w:lang w:val="es-ES_tradnl"/>
        </w:rPr>
        <w:t>DE</w:t>
      </w:r>
      <w:r w:rsidRPr="00CF7509">
        <w:rPr>
          <w:rFonts w:asciiTheme="majorHAnsi" w:hAnsiTheme="majorHAnsi" w:cstheme="majorHAnsi"/>
          <w:b/>
          <w:spacing w:val="-3"/>
          <w:lang w:val="es-ES_tradnl"/>
        </w:rPr>
        <w:t xml:space="preserve"> </w:t>
      </w:r>
      <w:r w:rsidRPr="00CF7509">
        <w:rPr>
          <w:rFonts w:asciiTheme="majorHAnsi" w:hAnsiTheme="majorHAnsi" w:cstheme="majorHAnsi"/>
          <w:b/>
          <w:lang w:val="es-ES_tradnl"/>
        </w:rPr>
        <w:t>APRENDIZAJE</w:t>
      </w:r>
      <w:r w:rsidRPr="00CF7509">
        <w:rPr>
          <w:rFonts w:asciiTheme="majorHAnsi" w:hAnsiTheme="majorHAnsi" w:cstheme="majorHAnsi"/>
          <w:b/>
          <w:spacing w:val="-3"/>
          <w:lang w:val="es-ES_tradnl"/>
        </w:rPr>
        <w:t xml:space="preserve"> </w:t>
      </w:r>
      <w:r w:rsidRPr="00CF7509">
        <w:rPr>
          <w:rFonts w:asciiTheme="majorHAnsi" w:hAnsiTheme="majorHAnsi" w:cstheme="majorHAnsi"/>
          <w:b/>
          <w:lang w:val="es-ES_tradnl"/>
        </w:rPr>
        <w:t>Y</w:t>
      </w:r>
      <w:r w:rsidRPr="00CF7509">
        <w:rPr>
          <w:rFonts w:asciiTheme="majorHAnsi" w:hAnsiTheme="majorHAnsi" w:cstheme="majorHAnsi"/>
          <w:b/>
          <w:spacing w:val="-1"/>
          <w:lang w:val="es-ES_tradnl"/>
        </w:rPr>
        <w:t xml:space="preserve"> </w:t>
      </w:r>
      <w:r w:rsidRPr="00CF7509">
        <w:rPr>
          <w:rFonts w:asciiTheme="majorHAnsi" w:hAnsiTheme="majorHAnsi" w:cstheme="majorHAnsi"/>
          <w:b/>
          <w:highlight w:val="yellow"/>
          <w:lang w:val="es-ES_tradnl"/>
        </w:rPr>
        <w:t>(</w:t>
      </w:r>
      <w:r w:rsidR="00206499">
        <w:rPr>
          <w:rFonts w:asciiTheme="majorHAnsi" w:hAnsiTheme="majorHAnsi" w:cstheme="majorHAnsi"/>
          <w:b/>
          <w:highlight w:val="yellow"/>
          <w:lang w:val="es-ES_tradnl"/>
        </w:rPr>
        <w:t>ESCRIBIR</w:t>
      </w:r>
      <w:r w:rsidRPr="00CF7509">
        <w:rPr>
          <w:rFonts w:asciiTheme="majorHAnsi" w:hAnsiTheme="majorHAnsi" w:cstheme="majorHAnsi"/>
          <w:b/>
          <w:highlight w:val="yellow"/>
          <w:lang w:val="es-ES_tradnl"/>
        </w:rPr>
        <w:t xml:space="preserve"> EL NOMBRE DE LA PERSONA NATURAL)</w:t>
      </w:r>
    </w:p>
    <w:p w14:paraId="4F682C2A" w14:textId="77777777" w:rsidR="00CF7509" w:rsidRPr="00CF7509" w:rsidRDefault="00CF7509" w:rsidP="00CF7509">
      <w:pPr>
        <w:pStyle w:val="Textoindependiente"/>
        <w:spacing w:before="23"/>
        <w:jc w:val="both"/>
        <w:rPr>
          <w:rFonts w:asciiTheme="majorHAnsi" w:hAnsiTheme="majorHAnsi" w:cstheme="majorHAnsi"/>
          <w:b/>
          <w:lang w:val="es-ES_tradnl"/>
        </w:rPr>
      </w:pPr>
    </w:p>
    <w:p w14:paraId="6A731A33" w14:textId="244D9C54" w:rsidR="00CF7509" w:rsidRPr="00CF7509" w:rsidRDefault="00CF7509" w:rsidP="00CF7509">
      <w:pPr>
        <w:ind w:left="140" w:right="103"/>
        <w:jc w:val="both"/>
        <w:rPr>
          <w:rFonts w:asciiTheme="majorHAnsi" w:hAnsiTheme="majorHAnsi" w:cstheme="majorHAnsi"/>
          <w:lang w:val="es-ES_tradnl"/>
        </w:rPr>
      </w:pPr>
      <w:r w:rsidRPr="00CF7509">
        <w:rPr>
          <w:rFonts w:asciiTheme="majorHAnsi" w:hAnsiTheme="majorHAnsi" w:cstheme="majorHAnsi"/>
          <w:lang w:val="es-ES_tradnl"/>
        </w:rPr>
        <w:t xml:space="preserve">Entre los suscritos, de una parte, </w:t>
      </w:r>
      <w:r w:rsidRPr="00CF7509">
        <w:rPr>
          <w:rFonts w:asciiTheme="majorHAnsi" w:hAnsiTheme="majorHAnsi" w:cstheme="majorHAnsi"/>
          <w:b/>
          <w:lang w:val="es-ES_tradnl"/>
        </w:rPr>
        <w:t>XXXXXXXXX</w:t>
      </w:r>
      <w:r w:rsidRPr="00CF7509">
        <w:rPr>
          <w:rFonts w:asciiTheme="majorHAnsi" w:hAnsiTheme="majorHAnsi" w:cstheme="majorHAnsi"/>
          <w:lang w:val="es-ES_tradnl"/>
        </w:rPr>
        <w:t>, identificado(a) con cédula de ciudadanía número</w:t>
      </w:r>
      <w:r w:rsidRPr="00CF7509">
        <w:rPr>
          <w:rFonts w:asciiTheme="majorHAnsi" w:hAnsiTheme="majorHAnsi" w:cstheme="majorHAnsi"/>
          <w:spacing w:val="-1"/>
          <w:lang w:val="es-ES_tradnl"/>
        </w:rPr>
        <w:t xml:space="preserve"> </w:t>
      </w:r>
      <w:r w:rsidRPr="00CF7509">
        <w:rPr>
          <w:rFonts w:asciiTheme="majorHAnsi" w:hAnsiTheme="majorHAnsi" w:cstheme="majorHAnsi"/>
          <w:b/>
          <w:lang w:val="es-ES_tradnl"/>
        </w:rPr>
        <w:t xml:space="preserve">XXXXXXXXX, </w:t>
      </w:r>
      <w:r w:rsidRPr="00CF7509">
        <w:rPr>
          <w:rFonts w:asciiTheme="majorHAnsi" w:hAnsiTheme="majorHAnsi" w:cstheme="majorHAnsi"/>
          <w:lang w:val="es-ES_tradnl"/>
        </w:rPr>
        <w:t>y de otra parte</w:t>
      </w:r>
      <w:bookmarkStart w:id="2" w:name="_Hlk198131532"/>
      <w:r w:rsidRPr="00CF7509">
        <w:rPr>
          <w:rFonts w:asciiTheme="majorHAnsi" w:hAnsiTheme="majorHAnsi" w:cstheme="majorHAnsi"/>
          <w:lang w:val="es-ES_tradnl"/>
        </w:rPr>
        <w:t xml:space="preserve">, </w:t>
      </w:r>
      <w:bookmarkStart w:id="3" w:name="_Hlk198131005"/>
      <w:r w:rsidR="004B6794">
        <w:rPr>
          <w:rFonts w:asciiTheme="majorHAnsi" w:hAnsiTheme="majorHAnsi" w:cstheme="majorHAnsi"/>
          <w:b/>
          <w:lang w:val="es-ES_tradnl"/>
        </w:rPr>
        <w:t>XXXXXXXXXXXXXXX</w:t>
      </w:r>
      <w:r w:rsidRPr="00CF7509">
        <w:rPr>
          <w:rFonts w:asciiTheme="majorHAnsi" w:hAnsiTheme="majorHAnsi" w:cstheme="majorHAnsi"/>
          <w:lang w:val="es-ES_tradnl"/>
        </w:rPr>
        <w:t xml:space="preserve">, identificado con cédula de ciudadanía número </w:t>
      </w:r>
      <w:r w:rsidR="004B6794">
        <w:rPr>
          <w:rFonts w:asciiTheme="majorHAnsi" w:hAnsiTheme="majorHAnsi" w:cstheme="majorHAnsi"/>
          <w:b/>
          <w:lang w:val="es-ES_tradnl"/>
        </w:rPr>
        <w:t>XXXXXXXX</w:t>
      </w:r>
      <w:r w:rsidRPr="00CF7509">
        <w:rPr>
          <w:rFonts w:asciiTheme="majorHAnsi" w:hAnsiTheme="majorHAnsi" w:cstheme="majorHAnsi"/>
          <w:lang w:val="es-ES_tradnl"/>
        </w:rPr>
        <w:t xml:space="preserve">, quien actúa en calidad de </w:t>
      </w:r>
      <w:r w:rsidR="004B6794">
        <w:rPr>
          <w:rFonts w:asciiTheme="majorHAnsi" w:hAnsiTheme="majorHAnsi" w:cstheme="majorHAnsi"/>
          <w:lang w:val="es-ES_tradnl"/>
        </w:rPr>
        <w:t>(</w:t>
      </w:r>
      <w:r w:rsidRPr="00CF7509">
        <w:rPr>
          <w:rFonts w:asciiTheme="majorHAnsi" w:hAnsiTheme="majorHAnsi" w:cstheme="majorHAnsi"/>
          <w:b/>
          <w:lang w:val="es-ES_tradnl"/>
        </w:rPr>
        <w:t>DIRECTOR GENERAL</w:t>
      </w:r>
      <w:r w:rsidR="004B6794">
        <w:rPr>
          <w:rFonts w:asciiTheme="majorHAnsi" w:hAnsiTheme="majorHAnsi" w:cstheme="majorHAnsi"/>
          <w:b/>
          <w:lang w:val="es-ES_tradnl"/>
        </w:rPr>
        <w:t>/DELEGADO AUTORIZADO)</w:t>
      </w:r>
      <w:bookmarkEnd w:id="2"/>
      <w:bookmarkEnd w:id="3"/>
      <w:r w:rsidRPr="00CF7509">
        <w:rPr>
          <w:rFonts w:asciiTheme="majorHAnsi" w:hAnsiTheme="majorHAnsi" w:cstheme="majorHAnsi"/>
          <w:lang w:val="es-ES_tradnl"/>
        </w:rPr>
        <w:t xml:space="preserve">, de conformidad con el </w:t>
      </w:r>
      <w:bookmarkStart w:id="4" w:name="_Hlk198131593"/>
      <w:r w:rsidRPr="00CF7509">
        <w:rPr>
          <w:rFonts w:asciiTheme="majorHAnsi" w:hAnsiTheme="majorHAnsi" w:cstheme="majorHAnsi"/>
          <w:lang w:val="es-ES_tradnl"/>
        </w:rPr>
        <w:t xml:space="preserve">nombramiento </w:t>
      </w:r>
      <w:r w:rsidR="00905ED8">
        <w:rPr>
          <w:rFonts w:asciiTheme="majorHAnsi" w:hAnsiTheme="majorHAnsi" w:cstheme="majorHAnsi"/>
          <w:lang w:val="es-ES_tradnl"/>
        </w:rPr>
        <w:t>XXXXXXXXXX</w:t>
      </w:r>
      <w:r w:rsidRPr="00CF7509">
        <w:rPr>
          <w:rFonts w:asciiTheme="majorHAnsi" w:hAnsiTheme="majorHAnsi" w:cstheme="majorHAnsi"/>
          <w:lang w:val="es-ES_tradnl"/>
        </w:rPr>
        <w:t xml:space="preserve"> y acta de posesión del </w:t>
      </w:r>
      <w:r w:rsidR="00905ED8">
        <w:rPr>
          <w:rFonts w:asciiTheme="majorHAnsi" w:hAnsiTheme="majorHAnsi" w:cstheme="majorHAnsi"/>
          <w:lang w:val="es-ES_tradnl"/>
        </w:rPr>
        <w:t>dd/mm/aaaa</w:t>
      </w:r>
      <w:bookmarkEnd w:id="4"/>
      <w:r w:rsidRPr="00CF7509">
        <w:rPr>
          <w:rFonts w:asciiTheme="majorHAnsi" w:hAnsiTheme="majorHAnsi" w:cstheme="majorHAnsi"/>
          <w:lang w:val="es-ES_tradnl"/>
        </w:rPr>
        <w:t xml:space="preserve">; actuando en nombre y representación legal del </w:t>
      </w:r>
      <w:r w:rsidRPr="00CF7509">
        <w:rPr>
          <w:rFonts w:asciiTheme="majorHAnsi" w:hAnsiTheme="majorHAnsi" w:cstheme="majorHAnsi"/>
          <w:b/>
          <w:lang w:val="es-ES_tradnl"/>
        </w:rPr>
        <w:t xml:space="preserve">SERVICIO NACIONAL DE APRENDIZAJE </w:t>
      </w:r>
      <w:r w:rsidRPr="00CF7509">
        <w:rPr>
          <w:rFonts w:asciiTheme="majorHAnsi" w:hAnsiTheme="majorHAnsi" w:cstheme="majorHAnsi"/>
          <w:lang w:val="es-ES_tradnl"/>
        </w:rPr>
        <w:t>con NIT 899.999034-1, entidad vinculada a los componentes de educación, corresponsabilidad y de emprendimiento,</w:t>
      </w:r>
      <w:r w:rsidRPr="00CF7509">
        <w:rPr>
          <w:rFonts w:asciiTheme="majorHAnsi" w:hAnsiTheme="majorHAnsi" w:cstheme="majorHAnsi"/>
          <w:spacing w:val="-9"/>
          <w:lang w:val="es-ES_tradnl"/>
        </w:rPr>
        <w:t xml:space="preserve"> </w:t>
      </w:r>
      <w:r w:rsidRPr="00CF7509">
        <w:rPr>
          <w:rFonts w:asciiTheme="majorHAnsi" w:hAnsiTheme="majorHAnsi" w:cstheme="majorHAnsi"/>
          <w:lang w:val="es-ES_tradnl"/>
        </w:rPr>
        <w:t>asociatividad</w:t>
      </w:r>
      <w:r w:rsidRPr="00CF7509">
        <w:rPr>
          <w:rFonts w:asciiTheme="majorHAnsi" w:hAnsiTheme="majorHAnsi" w:cstheme="majorHAnsi"/>
          <w:spacing w:val="-10"/>
          <w:lang w:val="es-ES_tradnl"/>
        </w:rPr>
        <w:t xml:space="preserve"> </w:t>
      </w:r>
      <w:r w:rsidRPr="00CF7509">
        <w:rPr>
          <w:rFonts w:asciiTheme="majorHAnsi" w:hAnsiTheme="majorHAnsi" w:cstheme="majorHAnsi"/>
          <w:lang w:val="es-ES_tradnl"/>
        </w:rPr>
        <w:t>y</w:t>
      </w:r>
      <w:r w:rsidRPr="00CF7509">
        <w:rPr>
          <w:rFonts w:asciiTheme="majorHAnsi" w:hAnsiTheme="majorHAnsi" w:cstheme="majorHAnsi"/>
          <w:spacing w:val="-8"/>
          <w:lang w:val="es-ES_tradnl"/>
        </w:rPr>
        <w:t xml:space="preserve"> </w:t>
      </w:r>
      <w:r w:rsidRPr="00CF7509">
        <w:rPr>
          <w:rFonts w:asciiTheme="majorHAnsi" w:hAnsiTheme="majorHAnsi" w:cstheme="majorHAnsi"/>
          <w:lang w:val="es-ES_tradnl"/>
        </w:rPr>
        <w:t xml:space="preserve">empleabilidad, hemos convenido celebrar el presente acuerdo de intercambio de información y confidencialidad con base en las siguientes: </w:t>
      </w:r>
    </w:p>
    <w:p w14:paraId="5CC119A7" w14:textId="77777777" w:rsidR="00CF7509" w:rsidRPr="00CF7509" w:rsidRDefault="00CF7509" w:rsidP="00CF7509">
      <w:pPr>
        <w:ind w:left="140" w:right="103" w:firstLine="50"/>
        <w:jc w:val="both"/>
        <w:rPr>
          <w:rFonts w:asciiTheme="majorHAnsi" w:hAnsiTheme="majorHAnsi" w:cstheme="majorHAnsi"/>
          <w:b/>
          <w:bCs/>
          <w:lang w:val="es-ES_tradnl"/>
        </w:rPr>
      </w:pPr>
    </w:p>
    <w:p w14:paraId="7701F08F" w14:textId="77777777" w:rsidR="00CF7509" w:rsidRPr="00CF7509" w:rsidRDefault="00CF7509" w:rsidP="00CF7509">
      <w:pPr>
        <w:pStyle w:val="Prrafodelista"/>
        <w:widowControl w:val="0"/>
        <w:numPr>
          <w:ilvl w:val="0"/>
          <w:numId w:val="24"/>
        </w:numPr>
        <w:autoSpaceDE w:val="0"/>
        <w:autoSpaceDN w:val="0"/>
        <w:spacing w:after="0" w:line="240" w:lineRule="auto"/>
        <w:ind w:right="103"/>
        <w:jc w:val="center"/>
        <w:rPr>
          <w:rFonts w:asciiTheme="majorHAnsi" w:hAnsiTheme="majorHAnsi" w:cstheme="majorHAnsi"/>
          <w:b/>
          <w:bCs/>
          <w:lang w:val="es-ES_tradnl"/>
        </w:rPr>
      </w:pPr>
      <w:r w:rsidRPr="00CF7509">
        <w:rPr>
          <w:rFonts w:asciiTheme="majorHAnsi" w:hAnsiTheme="majorHAnsi" w:cstheme="majorHAnsi"/>
          <w:b/>
          <w:bCs/>
          <w:lang w:val="es-ES_tradnl"/>
        </w:rPr>
        <w:t>CONSIDERACIONES</w:t>
      </w:r>
    </w:p>
    <w:p w14:paraId="20769670" w14:textId="77777777" w:rsidR="00CF7509" w:rsidRPr="00CF7509" w:rsidRDefault="00CF7509" w:rsidP="00CF7509">
      <w:pPr>
        <w:pStyle w:val="Textoindependiente"/>
        <w:jc w:val="both"/>
        <w:rPr>
          <w:rFonts w:asciiTheme="majorHAnsi" w:hAnsiTheme="majorHAnsi" w:cstheme="majorHAnsi"/>
          <w:lang w:val="es-ES_tradnl"/>
        </w:rPr>
      </w:pPr>
    </w:p>
    <w:p w14:paraId="0075FD2A" w14:textId="14845C5B" w:rsidR="00CF7509" w:rsidRPr="00CF7509" w:rsidRDefault="00CF7509" w:rsidP="001F2B11">
      <w:pPr>
        <w:pStyle w:val="Prrafodelista"/>
        <w:widowControl w:val="0"/>
        <w:numPr>
          <w:ilvl w:val="0"/>
          <w:numId w:val="25"/>
        </w:numPr>
        <w:tabs>
          <w:tab w:val="left" w:pos="483"/>
        </w:tabs>
        <w:autoSpaceDE w:val="0"/>
        <w:autoSpaceDN w:val="0"/>
        <w:spacing w:after="0" w:line="240" w:lineRule="auto"/>
        <w:ind w:right="104"/>
        <w:contextualSpacing w:val="0"/>
        <w:jc w:val="both"/>
        <w:rPr>
          <w:rFonts w:asciiTheme="majorHAnsi" w:hAnsiTheme="majorHAnsi" w:cstheme="majorHAnsi"/>
          <w:lang w:val="es-ES_tradnl"/>
        </w:rPr>
      </w:pPr>
      <w:r w:rsidRPr="00CF7509">
        <w:rPr>
          <w:rFonts w:asciiTheme="majorHAnsi" w:hAnsiTheme="majorHAnsi" w:cstheme="majorHAnsi"/>
          <w:color w:val="000000" w:themeColor="text1"/>
          <w:lang w:val="es-ES_tradnl"/>
        </w:rPr>
        <w:t>El artículo 15 de la Constitución Política de Colombia</w:t>
      </w:r>
      <w:r w:rsidRPr="00CF7509">
        <w:rPr>
          <w:rFonts w:asciiTheme="majorHAnsi" w:hAnsiTheme="majorHAnsi" w:cstheme="majorHAnsi"/>
          <w:lang w:val="es-ES_tradnl"/>
        </w:rPr>
        <w:t xml:space="preserve"> establece que todas las personas tienen derecho a su intimidad personal y familiar y a su buen nombre, el Estado debe respetarlos y hacerlos respetar. De igual modo, tienen derecho a conocer, actualizar y rectificar las informaciones que se hayan recogido sobre ellas en bancos de datos y en </w:t>
      </w:r>
      <w:r w:rsidRPr="00CF7509">
        <w:rPr>
          <w:rFonts w:asciiTheme="majorHAnsi" w:hAnsiTheme="majorHAnsi" w:cstheme="majorHAnsi"/>
          <w:lang w:val="es-ES_tradnl"/>
        </w:rPr>
        <w:lastRenderedPageBreak/>
        <w:t>archivos de entidades públicas y privadas. Lo anterior, fue desarrollado por la Ley 1581 de 2012 y sus Decretos Reglamentarios, y el artículo 2.2.2.1.4 del Decreto 1074 de 2015.</w:t>
      </w:r>
    </w:p>
    <w:p w14:paraId="497DE9C2" w14:textId="77777777" w:rsidR="00CF7509" w:rsidRPr="00CF7509" w:rsidRDefault="00CF7509" w:rsidP="001F2B11">
      <w:pPr>
        <w:pStyle w:val="Textoindependiente"/>
        <w:spacing w:after="0"/>
        <w:jc w:val="both"/>
        <w:rPr>
          <w:rFonts w:asciiTheme="majorHAnsi" w:hAnsiTheme="majorHAnsi" w:cstheme="majorHAnsi"/>
          <w:lang w:val="es-ES_tradnl"/>
        </w:rPr>
      </w:pPr>
    </w:p>
    <w:p w14:paraId="7E7D8579" w14:textId="7889A9A5" w:rsidR="00CF7509" w:rsidRPr="00CF7509" w:rsidRDefault="00CF7509" w:rsidP="001F2B11">
      <w:pPr>
        <w:pStyle w:val="Prrafodelista"/>
        <w:widowControl w:val="0"/>
        <w:numPr>
          <w:ilvl w:val="0"/>
          <w:numId w:val="25"/>
        </w:numPr>
        <w:tabs>
          <w:tab w:val="left" w:pos="476"/>
        </w:tabs>
        <w:autoSpaceDE w:val="0"/>
        <w:autoSpaceDN w:val="0"/>
        <w:spacing w:after="0" w:line="240" w:lineRule="auto"/>
        <w:ind w:right="103"/>
        <w:contextualSpacing w:val="0"/>
        <w:jc w:val="both"/>
        <w:rPr>
          <w:rFonts w:asciiTheme="majorHAnsi" w:hAnsiTheme="majorHAnsi" w:cstheme="majorHAnsi"/>
          <w:lang w:val="es-ES_tradnl"/>
        </w:rPr>
      </w:pPr>
      <w:r w:rsidRPr="00CF7509">
        <w:rPr>
          <w:rFonts w:asciiTheme="majorHAnsi" w:hAnsiTheme="majorHAnsi" w:cstheme="majorHAnsi"/>
          <w:lang w:val="es-ES_tradnl"/>
        </w:rPr>
        <w:t>Así las cosas, la Ley Estatutaria 1581 de 2012, reglamentada parcialmente por los Decretos 1074 de 2015 y 1081 de 2015, tiene por objeto desarrollar el derecho constitucional que tienen todas las personas a conocer, actualizar y rectificar las informaciones que se hayan recogido sobre ellas en bases de datos o archivos, así como las demás garantías establecidas en el artículo 15 de la Constitución Política.</w:t>
      </w:r>
    </w:p>
    <w:p w14:paraId="307681FF" w14:textId="77777777" w:rsidR="00CF7509" w:rsidRPr="00CF7509" w:rsidRDefault="00CF7509" w:rsidP="001F2B11">
      <w:pPr>
        <w:pStyle w:val="Prrafodelista"/>
        <w:spacing w:after="0"/>
        <w:rPr>
          <w:rFonts w:asciiTheme="majorHAnsi" w:hAnsiTheme="majorHAnsi" w:cstheme="majorHAnsi"/>
          <w:lang w:val="es-ES_tradnl"/>
        </w:rPr>
      </w:pPr>
    </w:p>
    <w:p w14:paraId="4D65E409" w14:textId="77777777" w:rsidR="00CF7509" w:rsidRPr="00CF7509" w:rsidRDefault="00CF7509" w:rsidP="001F2B11">
      <w:pPr>
        <w:pStyle w:val="NormalWeb"/>
        <w:numPr>
          <w:ilvl w:val="0"/>
          <w:numId w:val="25"/>
        </w:numPr>
        <w:spacing w:before="0" w:beforeAutospacing="0" w:after="0" w:afterAutospacing="0"/>
        <w:jc w:val="both"/>
        <w:rPr>
          <w:rFonts w:asciiTheme="majorHAnsi" w:hAnsiTheme="majorHAnsi" w:cstheme="majorHAnsi"/>
          <w:sz w:val="22"/>
          <w:szCs w:val="22"/>
          <w:lang w:val="es-ES_tradnl"/>
        </w:rPr>
      </w:pPr>
      <w:r w:rsidRPr="00CF7509">
        <w:rPr>
          <w:rFonts w:asciiTheme="majorHAnsi" w:hAnsiTheme="majorHAnsi" w:cstheme="majorHAnsi"/>
          <w:sz w:val="22"/>
          <w:szCs w:val="22"/>
          <w:lang w:val="es-ES_tradnl"/>
        </w:rPr>
        <w:t>En lo que respecta a la información personal, y en particular a la identificación ciudadana, la normativa vigente establece disposiciones estrictas debido a la sensibilidad de estos datos. La Ley Estatutaria 1581 de 2012, que regula la protección de datos personales, dispone en su artículo 9 que su tratamiento requiere la autorización previa, expresa e informada del titular.</w:t>
      </w:r>
    </w:p>
    <w:p w14:paraId="58EA0349" w14:textId="77777777" w:rsidR="00CF7509" w:rsidRPr="00CF7509" w:rsidRDefault="00CF7509" w:rsidP="001F2B11">
      <w:pPr>
        <w:pStyle w:val="Prrafodelista"/>
        <w:spacing w:after="0"/>
        <w:rPr>
          <w:rFonts w:asciiTheme="majorHAnsi" w:hAnsiTheme="majorHAnsi" w:cstheme="majorHAnsi"/>
          <w:lang w:val="es-ES_tradnl"/>
        </w:rPr>
      </w:pPr>
    </w:p>
    <w:p w14:paraId="248CF571" w14:textId="77777777" w:rsidR="00CF7509" w:rsidRPr="00CF7509" w:rsidRDefault="00CF7509" w:rsidP="001F2B11">
      <w:pPr>
        <w:pStyle w:val="Prrafodelista"/>
        <w:numPr>
          <w:ilvl w:val="0"/>
          <w:numId w:val="25"/>
        </w:numPr>
        <w:spacing w:after="0" w:line="240" w:lineRule="auto"/>
        <w:jc w:val="both"/>
        <w:rPr>
          <w:rFonts w:asciiTheme="majorHAnsi" w:hAnsiTheme="majorHAnsi" w:cstheme="majorHAnsi"/>
          <w:lang w:val="es-ES_tradnl" w:eastAsia="es-MX"/>
        </w:rPr>
      </w:pPr>
      <w:r w:rsidRPr="00CF7509">
        <w:rPr>
          <w:rFonts w:asciiTheme="majorHAnsi" w:hAnsiTheme="majorHAnsi" w:cstheme="majorHAnsi"/>
          <w:lang w:val="es-ES_tradnl" w:eastAsia="es-MX"/>
        </w:rPr>
        <w:t xml:space="preserve">Que el artículo 2 de la Ley 1712 de 2014, por la cual se crea la Ley de Transparencia y del Derecho de Acceso a la Información Pública Nacional y se dictan otras disposiciones, establece el principio de máxima publicidad para titular universal, en virtud del cual toda información en posesión, bajo control o custodia de un sujeto obligado es publica y no podrá́ ser reservada o limitada sino por disposición constitucional o legal. </w:t>
      </w:r>
    </w:p>
    <w:p w14:paraId="4EB0B56F" w14:textId="77777777" w:rsidR="00CF7509" w:rsidRPr="00CF7509" w:rsidRDefault="00CF7509" w:rsidP="001F2B11">
      <w:pPr>
        <w:pStyle w:val="Prrafodelista"/>
        <w:spacing w:after="0"/>
        <w:jc w:val="both"/>
        <w:rPr>
          <w:rFonts w:asciiTheme="majorHAnsi" w:hAnsiTheme="majorHAnsi" w:cstheme="majorHAnsi"/>
          <w:lang w:val="es-ES_tradnl" w:eastAsia="es-MX"/>
        </w:rPr>
      </w:pPr>
    </w:p>
    <w:p w14:paraId="6C2D44CE" w14:textId="77777777" w:rsidR="00CF7509" w:rsidRPr="00CF7509" w:rsidRDefault="00CF7509" w:rsidP="001F2B11">
      <w:pPr>
        <w:pStyle w:val="Prrafodelista"/>
        <w:numPr>
          <w:ilvl w:val="0"/>
          <w:numId w:val="25"/>
        </w:numPr>
        <w:spacing w:after="0" w:line="240" w:lineRule="auto"/>
        <w:jc w:val="both"/>
        <w:rPr>
          <w:rFonts w:asciiTheme="majorHAnsi" w:hAnsiTheme="majorHAnsi" w:cstheme="majorHAnsi"/>
          <w:lang w:val="es-ES_tradnl" w:eastAsia="es-MX"/>
        </w:rPr>
      </w:pPr>
      <w:r w:rsidRPr="00CF7509">
        <w:rPr>
          <w:rFonts w:asciiTheme="majorHAnsi" w:hAnsiTheme="majorHAnsi" w:cstheme="majorHAnsi"/>
          <w:lang w:val="es-ES_tradnl" w:eastAsia="es-MX"/>
        </w:rPr>
        <w:t xml:space="preserve">Que el literal c) del artículo 6 de la Ley 1712 de 2014, dispone que la Información pública clasificada, es aquella que estando en poder o custodia de un sujeto obligado en tal calidad, pertenece al ámbito propio, particular y privado o semiprivado de una persona natural o jurídica, por lo que su acceso podrá́ ser negado o exceptuado siempre que se trate de circunstancias legítimas y necesarias y los derechos particulares o privados consagrados en el artículo 18 de la mencionada ley, configurándose una excepción al principio de máxima publicidad de la información. </w:t>
      </w:r>
    </w:p>
    <w:p w14:paraId="1FB578BE" w14:textId="77777777" w:rsidR="00CF7509" w:rsidRPr="00CF7509" w:rsidRDefault="00CF7509" w:rsidP="001F2B11">
      <w:pPr>
        <w:pStyle w:val="Prrafodelista"/>
        <w:spacing w:after="0"/>
        <w:jc w:val="both"/>
        <w:rPr>
          <w:rFonts w:asciiTheme="majorHAnsi" w:hAnsiTheme="majorHAnsi" w:cstheme="majorHAnsi"/>
          <w:lang w:val="es-ES_tradnl" w:eastAsia="es-MX"/>
        </w:rPr>
      </w:pPr>
    </w:p>
    <w:p w14:paraId="0FE5C5B4" w14:textId="77777777" w:rsidR="00CF7509" w:rsidRPr="00CF7509" w:rsidRDefault="00CF7509" w:rsidP="001F2B11">
      <w:pPr>
        <w:pStyle w:val="Prrafodelista"/>
        <w:widowControl w:val="0"/>
        <w:numPr>
          <w:ilvl w:val="0"/>
          <w:numId w:val="25"/>
        </w:numPr>
        <w:tabs>
          <w:tab w:val="left" w:pos="495"/>
        </w:tabs>
        <w:autoSpaceDE w:val="0"/>
        <w:autoSpaceDN w:val="0"/>
        <w:spacing w:after="0" w:line="240" w:lineRule="auto"/>
        <w:ind w:right="103"/>
        <w:contextualSpacing w:val="0"/>
        <w:jc w:val="both"/>
        <w:rPr>
          <w:rFonts w:asciiTheme="majorHAnsi" w:hAnsiTheme="majorHAnsi" w:cstheme="majorHAnsi"/>
          <w:lang w:val="es-ES_tradnl"/>
        </w:rPr>
      </w:pPr>
      <w:r w:rsidRPr="00CF7509">
        <w:rPr>
          <w:rFonts w:asciiTheme="majorHAnsi" w:hAnsiTheme="majorHAnsi" w:cstheme="majorHAnsi"/>
          <w:lang w:val="es-ES_tradnl"/>
        </w:rPr>
        <w:t>El Servicio Nacional de Aprendizaje - SENA, creado mediante Decreto Ley 118 de 1957, es un establecimiento público del orden nacional, con personería jurídica, patrimonio propio e independiente,</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autonomía</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administrativa</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y</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adscrito</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al</w:t>
      </w:r>
      <w:r w:rsidRPr="00CF7509">
        <w:rPr>
          <w:rFonts w:asciiTheme="majorHAnsi" w:hAnsiTheme="majorHAnsi" w:cstheme="majorHAnsi"/>
          <w:spacing w:val="-7"/>
          <w:lang w:val="es-ES_tradnl"/>
        </w:rPr>
        <w:t xml:space="preserve"> </w:t>
      </w:r>
      <w:r w:rsidRPr="00CF7509">
        <w:rPr>
          <w:rFonts w:asciiTheme="majorHAnsi" w:hAnsiTheme="majorHAnsi" w:cstheme="majorHAnsi"/>
          <w:lang w:val="es-ES_tradnl"/>
        </w:rPr>
        <w:t>Ministerio</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del</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Trabajo</w:t>
      </w:r>
    </w:p>
    <w:p w14:paraId="7CDE3219" w14:textId="77777777" w:rsidR="00CF7509" w:rsidRPr="00CF7509" w:rsidRDefault="00CF7509" w:rsidP="00CF7509">
      <w:pPr>
        <w:pStyle w:val="Textoindependiente"/>
        <w:jc w:val="both"/>
        <w:rPr>
          <w:rFonts w:asciiTheme="majorHAnsi" w:hAnsiTheme="majorHAnsi" w:cstheme="majorHAnsi"/>
          <w:b/>
          <w:lang w:val="es-ES_tradnl"/>
        </w:rPr>
      </w:pPr>
    </w:p>
    <w:p w14:paraId="7334F39F" w14:textId="77777777" w:rsidR="00CF7509" w:rsidRPr="00CF7509" w:rsidRDefault="00CF7509" w:rsidP="00CF7509">
      <w:pPr>
        <w:tabs>
          <w:tab w:val="left" w:pos="466"/>
        </w:tabs>
        <w:ind w:right="103"/>
        <w:jc w:val="both"/>
        <w:rPr>
          <w:rFonts w:asciiTheme="majorHAnsi" w:hAnsiTheme="majorHAnsi" w:cstheme="majorHAnsi"/>
          <w:lang w:val="es-ES_tradnl"/>
        </w:rPr>
      </w:pPr>
      <w:r w:rsidRPr="00CF7509">
        <w:rPr>
          <w:rFonts w:asciiTheme="majorHAnsi" w:hAnsiTheme="majorHAnsi" w:cstheme="majorHAnsi"/>
          <w:highlight w:val="yellow"/>
          <w:lang w:val="es-ES_tradnl"/>
        </w:rPr>
        <w:t>(PONER LAS CONSIDERACIONES PERTINENTES DE CADA CASO)</w:t>
      </w:r>
      <w:r w:rsidRPr="00CF7509">
        <w:rPr>
          <w:rFonts w:asciiTheme="majorHAnsi" w:hAnsiTheme="majorHAnsi" w:cstheme="majorHAnsi"/>
          <w:lang w:val="es-ES_tradnl"/>
        </w:rPr>
        <w:t xml:space="preserve"> </w:t>
      </w:r>
    </w:p>
    <w:p w14:paraId="5173156B" w14:textId="77777777" w:rsidR="00CF7509" w:rsidRPr="00CF7509" w:rsidRDefault="00CF7509" w:rsidP="00CF7509">
      <w:pPr>
        <w:ind w:right="102"/>
        <w:jc w:val="both"/>
        <w:rPr>
          <w:rFonts w:asciiTheme="majorHAnsi" w:hAnsiTheme="majorHAnsi" w:cstheme="majorHAnsi"/>
          <w:lang w:val="es-ES_tradnl"/>
        </w:rPr>
      </w:pPr>
    </w:p>
    <w:p w14:paraId="4709910C" w14:textId="77777777" w:rsidR="00CF7509" w:rsidRPr="00CF7509" w:rsidRDefault="00CF7509" w:rsidP="00CF7509">
      <w:pPr>
        <w:ind w:right="102"/>
        <w:jc w:val="both"/>
        <w:rPr>
          <w:rFonts w:asciiTheme="majorHAnsi" w:hAnsiTheme="majorHAnsi" w:cstheme="majorHAnsi"/>
          <w:i/>
          <w:lang w:val="es-ES_tradnl"/>
        </w:rPr>
      </w:pPr>
      <w:r w:rsidRPr="00CF7509">
        <w:rPr>
          <w:rFonts w:asciiTheme="majorHAnsi" w:hAnsiTheme="majorHAnsi" w:cstheme="majorHAnsi"/>
          <w:lang w:val="es-ES_tradnl"/>
        </w:rPr>
        <w:t xml:space="preserve">En virtud de lo anteriormente expuesto, se suscribe el presente Acuerdo de Confidencialidad, el cual se regirá por las siguientes: </w:t>
      </w:r>
    </w:p>
    <w:p w14:paraId="550E57C5" w14:textId="77777777" w:rsidR="00CF7509" w:rsidRPr="00CF7509" w:rsidRDefault="00CF7509" w:rsidP="00CF7509">
      <w:pPr>
        <w:pStyle w:val="Textoindependiente"/>
        <w:rPr>
          <w:rFonts w:asciiTheme="majorHAnsi" w:hAnsiTheme="majorHAnsi" w:cstheme="majorHAnsi"/>
          <w:i/>
          <w:lang w:val="es-ES_tradnl"/>
        </w:rPr>
      </w:pPr>
    </w:p>
    <w:p w14:paraId="2249F550" w14:textId="77777777" w:rsidR="00CF7509" w:rsidRPr="00CF7509" w:rsidRDefault="00CF7509" w:rsidP="00CF7509">
      <w:pPr>
        <w:rPr>
          <w:rFonts w:asciiTheme="majorHAnsi" w:hAnsiTheme="majorHAnsi" w:cstheme="majorHAnsi"/>
          <w:lang w:val="es-ES_tradnl"/>
        </w:rPr>
      </w:pPr>
    </w:p>
    <w:p w14:paraId="0A54C240" w14:textId="77777777" w:rsidR="00CF7509" w:rsidRPr="00CF7509" w:rsidRDefault="00CF7509" w:rsidP="00B02196">
      <w:pPr>
        <w:pStyle w:val="Prrafodelista"/>
        <w:widowControl w:val="0"/>
        <w:numPr>
          <w:ilvl w:val="0"/>
          <w:numId w:val="24"/>
        </w:numPr>
        <w:autoSpaceDE w:val="0"/>
        <w:autoSpaceDN w:val="0"/>
        <w:spacing w:after="0" w:line="240" w:lineRule="auto"/>
        <w:ind w:left="284"/>
        <w:jc w:val="center"/>
        <w:rPr>
          <w:rFonts w:asciiTheme="majorHAnsi" w:hAnsiTheme="majorHAnsi" w:cstheme="majorHAnsi"/>
          <w:b/>
          <w:bCs/>
          <w:lang w:val="es-ES_tradnl"/>
        </w:rPr>
      </w:pPr>
      <w:r w:rsidRPr="00CF7509">
        <w:rPr>
          <w:rFonts w:asciiTheme="majorHAnsi" w:hAnsiTheme="majorHAnsi" w:cstheme="majorHAnsi"/>
          <w:b/>
          <w:bCs/>
          <w:lang w:val="es-ES_tradnl"/>
        </w:rPr>
        <w:t>CLÁUSULAS</w:t>
      </w:r>
    </w:p>
    <w:p w14:paraId="70ACCFF6" w14:textId="77777777" w:rsidR="00CF7509" w:rsidRPr="00CF7509" w:rsidRDefault="00CF7509" w:rsidP="00CF7509">
      <w:pPr>
        <w:pStyle w:val="Prrafodelista"/>
        <w:ind w:left="1080"/>
        <w:rPr>
          <w:rFonts w:asciiTheme="majorHAnsi" w:hAnsiTheme="majorHAnsi" w:cstheme="majorHAnsi"/>
          <w:b/>
          <w:bCs/>
          <w:lang w:val="es-ES_tradnl"/>
        </w:rPr>
      </w:pPr>
    </w:p>
    <w:p w14:paraId="60C06083" w14:textId="307108F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b/>
          <w:bCs/>
          <w:lang w:val="es-ES_tradnl"/>
        </w:rPr>
        <w:t>CLÁUSULA PRIMERA</w:t>
      </w:r>
      <w:r w:rsidR="00B02196">
        <w:rPr>
          <w:rFonts w:asciiTheme="majorHAnsi" w:hAnsiTheme="majorHAnsi" w:cstheme="majorHAnsi"/>
          <w:b/>
          <w:bCs/>
          <w:lang w:val="es-ES_tradnl"/>
        </w:rPr>
        <w:t>.</w:t>
      </w:r>
      <w:r w:rsidRPr="00CF7509">
        <w:rPr>
          <w:rFonts w:asciiTheme="majorHAnsi" w:hAnsiTheme="majorHAnsi" w:cstheme="majorHAnsi"/>
          <w:b/>
          <w:bCs/>
          <w:lang w:val="es-ES_tradnl"/>
        </w:rPr>
        <w:t xml:space="preserve"> OBJETO. </w:t>
      </w:r>
      <w:r w:rsidRPr="00CF7509">
        <w:rPr>
          <w:rFonts w:asciiTheme="majorHAnsi" w:hAnsiTheme="majorHAnsi" w:cstheme="majorHAnsi"/>
        </w:rPr>
        <w:t xml:space="preserve">El presente Acuerdo tiene como objeto establecer los términos, condiciones y principios bajo los cuales la </w:t>
      </w:r>
      <w:r w:rsidRPr="00CF7509">
        <w:rPr>
          <w:rStyle w:val="Textoennegrita"/>
          <w:rFonts w:asciiTheme="majorHAnsi" w:hAnsiTheme="majorHAnsi" w:cstheme="majorHAnsi"/>
        </w:rPr>
        <w:t>PARTE RECEPTORA</w:t>
      </w:r>
      <w:r w:rsidRPr="00CF7509">
        <w:rPr>
          <w:rFonts w:asciiTheme="majorHAnsi" w:hAnsiTheme="majorHAnsi" w:cstheme="majorHAnsi"/>
        </w:rPr>
        <w:t xml:space="preserve"> se obliga a garantizar la confidencialidad, reserva, integridad, custodia y uso adecuado de toda la información a la que tenga acceso, directa o indirectamente, proporcionada por la </w:t>
      </w:r>
      <w:r w:rsidRPr="00CF7509">
        <w:rPr>
          <w:rStyle w:val="Textoennegrita"/>
          <w:rFonts w:asciiTheme="majorHAnsi" w:hAnsiTheme="majorHAnsi" w:cstheme="majorHAnsi"/>
        </w:rPr>
        <w:t>PARTE REVELADORA</w:t>
      </w:r>
      <w:r w:rsidRPr="00CF7509">
        <w:rPr>
          <w:rFonts w:asciiTheme="majorHAnsi" w:hAnsiTheme="majorHAnsi" w:cstheme="majorHAnsi"/>
        </w:rPr>
        <w:t>. Esta obligación aplica a la información compartida antes, durante y después de la vigencia del presente Acuerdo, independientemente del medio o formato en el que haya sido transmitida.</w:t>
      </w:r>
    </w:p>
    <w:p w14:paraId="4F4361A6" w14:textId="77777777" w:rsidR="00CF7509" w:rsidRPr="00CF7509" w:rsidRDefault="00CF7509" w:rsidP="00CF7509">
      <w:pPr>
        <w:spacing w:before="100" w:beforeAutospacing="1" w:after="100" w:afterAutospacing="1"/>
        <w:jc w:val="both"/>
        <w:rPr>
          <w:rFonts w:asciiTheme="majorHAnsi" w:hAnsiTheme="majorHAnsi" w:cstheme="majorHAnsi"/>
          <w:lang w:val="es-ES_tradnl" w:eastAsia="es-MX"/>
        </w:rPr>
      </w:pPr>
      <w:r w:rsidRPr="00CF7509">
        <w:rPr>
          <w:rStyle w:val="Textoennegrita"/>
          <w:rFonts w:asciiTheme="majorHAnsi" w:hAnsiTheme="majorHAnsi" w:cstheme="majorHAnsi"/>
        </w:rPr>
        <w:t>PARÁGRAFO PRIMERO.</w:t>
      </w:r>
      <w:r w:rsidRPr="00CF7509">
        <w:rPr>
          <w:rFonts w:asciiTheme="majorHAnsi" w:hAnsiTheme="majorHAnsi" w:cstheme="majorHAnsi"/>
        </w:rPr>
        <w:t xml:space="preserve"> Para efectos del presente Acuerdo, se entiende que la </w:t>
      </w:r>
      <w:r w:rsidRPr="00CF7509">
        <w:rPr>
          <w:rStyle w:val="Textoennegrita"/>
          <w:rFonts w:asciiTheme="majorHAnsi" w:hAnsiTheme="majorHAnsi" w:cstheme="majorHAnsi"/>
        </w:rPr>
        <w:t>PARTE REVELADORA</w:t>
      </w:r>
      <w:r w:rsidRPr="00CF7509">
        <w:rPr>
          <w:rFonts w:asciiTheme="majorHAnsi" w:hAnsiTheme="majorHAnsi" w:cstheme="majorHAnsi"/>
        </w:rPr>
        <w:t xml:space="preserve"> es el </w:t>
      </w:r>
      <w:r w:rsidRPr="00CF7509">
        <w:rPr>
          <w:rStyle w:val="Textoennegrita"/>
          <w:rFonts w:asciiTheme="majorHAnsi" w:hAnsiTheme="majorHAnsi" w:cstheme="majorHAnsi"/>
        </w:rPr>
        <w:t>SERVICIO NACIONAL DE APRENDIZAJE – SENA</w:t>
      </w:r>
      <w:r w:rsidRPr="00CF7509">
        <w:rPr>
          <w:rFonts w:asciiTheme="majorHAnsi" w:hAnsiTheme="majorHAnsi" w:cstheme="majorHAnsi"/>
        </w:rPr>
        <w:t xml:space="preserve">, y la </w:t>
      </w:r>
      <w:r w:rsidRPr="00CF7509">
        <w:rPr>
          <w:rStyle w:val="Textoennegrita"/>
          <w:rFonts w:asciiTheme="majorHAnsi" w:hAnsiTheme="majorHAnsi" w:cstheme="majorHAnsi"/>
        </w:rPr>
        <w:t>PARTE RECEPTORA</w:t>
      </w:r>
      <w:r w:rsidRPr="00CF7509">
        <w:rPr>
          <w:rFonts w:asciiTheme="majorHAnsi" w:hAnsiTheme="majorHAnsi" w:cstheme="majorHAnsi"/>
        </w:rPr>
        <w:t xml:space="preserve"> es la </w:t>
      </w:r>
      <w:r w:rsidRPr="00CF7509">
        <w:rPr>
          <w:rStyle w:val="Textoennegrita"/>
          <w:rFonts w:asciiTheme="majorHAnsi" w:hAnsiTheme="majorHAnsi" w:cstheme="majorHAnsi"/>
        </w:rPr>
        <w:t>persona natural</w:t>
      </w:r>
      <w:r w:rsidRPr="00CF7509">
        <w:rPr>
          <w:rFonts w:asciiTheme="majorHAnsi" w:hAnsiTheme="majorHAnsi" w:cstheme="majorHAnsi"/>
        </w:rPr>
        <w:t xml:space="preserve"> que suscribe el Acuerdo.</w:t>
      </w:r>
    </w:p>
    <w:p w14:paraId="6705F1E6"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lang w:val="es-ES_tradnl" w:eastAsia="es-MX"/>
        </w:rPr>
        <w:t xml:space="preserve">CLÁUSULA SEGUNDA. DEFINICIONES. </w:t>
      </w:r>
      <w:r w:rsidRPr="00CF7509">
        <w:rPr>
          <w:rFonts w:asciiTheme="majorHAnsi" w:eastAsia="Times New Roman" w:hAnsiTheme="majorHAnsi" w:cstheme="majorHAnsi"/>
          <w:color w:val="000000"/>
          <w:lang w:val="es-ES_tradnl" w:eastAsia="es-MX"/>
        </w:rPr>
        <w:t>Para efectos del presente Acuerdo, se adoptan las siguientes definiciones:</w:t>
      </w:r>
    </w:p>
    <w:p w14:paraId="6A1DE12A"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CONFIDENCIALIDAD:</w:t>
      </w:r>
      <w:r w:rsidRPr="00CF7509">
        <w:rPr>
          <w:rFonts w:asciiTheme="majorHAnsi" w:eastAsia="Times New Roman" w:hAnsiTheme="majorHAnsi" w:cstheme="majorHAnsi"/>
          <w:color w:val="000000"/>
          <w:lang w:val="es-ES_tradnl" w:eastAsia="es-MX"/>
        </w:rPr>
        <w:t xml:space="preserve"> Propiedad que determina que la información sólo esté disponible y sea revelada a individuos, entidades o procesos autorizados.</w:t>
      </w:r>
    </w:p>
    <w:p w14:paraId="1753F595"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DATO PERSONAL:</w:t>
      </w:r>
      <w:r w:rsidRPr="00CF7509">
        <w:rPr>
          <w:rFonts w:asciiTheme="majorHAnsi" w:eastAsia="Times New Roman" w:hAnsiTheme="majorHAnsi" w:cstheme="majorHAnsi"/>
          <w:color w:val="000000"/>
          <w:lang w:val="es-ES_tradnl" w:eastAsia="es-MX"/>
        </w:rPr>
        <w:t xml:space="preserve"> Cualquier información vinculada o que pueda asociarse a una o varias personas naturales determinadas o determinables.</w:t>
      </w:r>
    </w:p>
    <w:p w14:paraId="0B010922" w14:textId="77777777" w:rsidR="00CF7509" w:rsidRPr="00CF7509" w:rsidRDefault="00CF7509" w:rsidP="008F5D08">
      <w:r w:rsidRPr="00CF7509">
        <w:rPr>
          <w:rStyle w:val="Textoennegrita"/>
          <w:rFonts w:asciiTheme="majorHAnsi" w:hAnsiTheme="majorHAnsi" w:cstheme="majorHAnsi"/>
          <w:color w:val="000000"/>
        </w:rPr>
        <w:t xml:space="preserve">PARTE RECEPTORA: </w:t>
      </w:r>
      <w:r w:rsidRPr="00CF7509">
        <w:t>Es la parte que</w:t>
      </w:r>
      <w:r w:rsidRPr="00CF7509">
        <w:rPr>
          <w:rStyle w:val="apple-converted-space"/>
          <w:rFonts w:asciiTheme="majorHAnsi" w:hAnsiTheme="majorHAnsi" w:cstheme="majorHAnsi"/>
          <w:color w:val="000000"/>
        </w:rPr>
        <w:t> </w:t>
      </w:r>
      <w:r w:rsidRPr="00CF7509">
        <w:rPr>
          <w:rStyle w:val="Textoennegrita"/>
          <w:rFonts w:asciiTheme="majorHAnsi" w:hAnsiTheme="majorHAnsi" w:cstheme="majorHAnsi"/>
          <w:color w:val="000000"/>
        </w:rPr>
        <w:t>recibe Información Confidencial</w:t>
      </w:r>
      <w:r w:rsidRPr="00CF7509">
        <w:rPr>
          <w:rStyle w:val="apple-converted-space"/>
          <w:rFonts w:asciiTheme="majorHAnsi" w:hAnsiTheme="majorHAnsi" w:cstheme="majorHAnsi"/>
          <w:color w:val="000000"/>
        </w:rPr>
        <w:t> </w:t>
      </w:r>
      <w:r w:rsidRPr="00CF7509">
        <w:t>en virtud del presente Acuerdo, obligándose a protegerla y utilizarla exclusivamente para los fines establecidos en el mismo, conforme a las condiciones aquí pactadas.</w:t>
      </w:r>
    </w:p>
    <w:p w14:paraId="3390A2CF" w14:textId="77777777" w:rsidR="00CF7509" w:rsidRPr="00CF7509" w:rsidRDefault="00CF7509" w:rsidP="008F5D08">
      <w:r w:rsidRPr="00CF7509">
        <w:rPr>
          <w:rStyle w:val="Textoennegrita"/>
          <w:rFonts w:asciiTheme="majorHAnsi" w:hAnsiTheme="majorHAnsi" w:cstheme="majorHAnsi"/>
          <w:color w:val="000000"/>
        </w:rPr>
        <w:t xml:space="preserve">PARTE REVELADORA: </w:t>
      </w:r>
      <w:r w:rsidRPr="00CF7509">
        <w:t>Es la parte que</w:t>
      </w:r>
      <w:r w:rsidRPr="00CF7509">
        <w:rPr>
          <w:rStyle w:val="apple-converted-space"/>
          <w:rFonts w:asciiTheme="majorHAnsi" w:hAnsiTheme="majorHAnsi" w:cstheme="majorHAnsi"/>
          <w:color w:val="000000"/>
        </w:rPr>
        <w:t> </w:t>
      </w:r>
      <w:r w:rsidRPr="00CF7509">
        <w:rPr>
          <w:rStyle w:val="Textoennegrita"/>
          <w:rFonts w:asciiTheme="majorHAnsi" w:hAnsiTheme="majorHAnsi" w:cstheme="majorHAnsi"/>
          <w:color w:val="000000"/>
        </w:rPr>
        <w:t>revela o entrega Información Confidencial</w:t>
      </w:r>
      <w:r w:rsidRPr="00CF7509">
        <w:rPr>
          <w:rStyle w:val="apple-converted-space"/>
          <w:rFonts w:asciiTheme="majorHAnsi" w:hAnsiTheme="majorHAnsi" w:cstheme="majorHAnsi"/>
          <w:color w:val="000000"/>
        </w:rPr>
        <w:t> </w:t>
      </w:r>
      <w:r w:rsidRPr="00CF7509">
        <w:t>a la Parte Receptora. Para efectos del presente Acuerdo,</w:t>
      </w:r>
      <w:r w:rsidRPr="00CF7509">
        <w:rPr>
          <w:rStyle w:val="apple-converted-space"/>
          <w:rFonts w:asciiTheme="majorHAnsi" w:hAnsiTheme="majorHAnsi" w:cstheme="majorHAnsi"/>
          <w:color w:val="000000"/>
        </w:rPr>
        <w:t> </w:t>
      </w:r>
      <w:r w:rsidRPr="00CF7509">
        <w:rPr>
          <w:rStyle w:val="Textoennegrita"/>
          <w:rFonts w:asciiTheme="majorHAnsi" w:hAnsiTheme="majorHAnsi" w:cstheme="majorHAnsi"/>
          <w:color w:val="000000"/>
        </w:rPr>
        <w:t>el Servicio Nacional de Aprendizaje – SENA</w:t>
      </w:r>
      <w:r w:rsidRPr="00CF7509">
        <w:rPr>
          <w:rStyle w:val="apple-converted-space"/>
          <w:rFonts w:asciiTheme="majorHAnsi" w:hAnsiTheme="majorHAnsi" w:cstheme="majorHAnsi"/>
          <w:color w:val="000000"/>
        </w:rPr>
        <w:t> </w:t>
      </w:r>
      <w:r w:rsidRPr="00CF7509">
        <w:t>actúa como</w:t>
      </w:r>
      <w:r w:rsidRPr="00CF7509">
        <w:rPr>
          <w:rStyle w:val="apple-converted-space"/>
          <w:rFonts w:asciiTheme="majorHAnsi" w:hAnsiTheme="majorHAnsi" w:cstheme="majorHAnsi"/>
          <w:color w:val="000000"/>
        </w:rPr>
        <w:t> </w:t>
      </w:r>
      <w:r w:rsidRPr="00CF7509">
        <w:rPr>
          <w:rStyle w:val="Textoennegrita"/>
          <w:rFonts w:asciiTheme="majorHAnsi" w:hAnsiTheme="majorHAnsi" w:cstheme="majorHAnsi"/>
          <w:color w:val="000000"/>
        </w:rPr>
        <w:t>Parte Reveladora</w:t>
      </w:r>
      <w:r w:rsidRPr="00CF7509">
        <w:t>.</w:t>
      </w:r>
    </w:p>
    <w:p w14:paraId="4EC2B00C"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INFORMACIÓN CONFIDENCIAL:</w:t>
      </w:r>
      <w:r w:rsidRPr="00CF7509">
        <w:rPr>
          <w:rFonts w:asciiTheme="majorHAnsi" w:eastAsia="Times New Roman" w:hAnsiTheme="majorHAnsi" w:cstheme="majorHAnsi"/>
          <w:color w:val="000000"/>
          <w:lang w:val="es-ES_tradnl" w:eastAsia="es-MX"/>
        </w:rPr>
        <w:t xml:space="preserve"> Se entenderá como Información Confidencial, sin limitarse a ello, la siguiente:</w:t>
      </w:r>
    </w:p>
    <w:p w14:paraId="1DE895D3" w14:textId="77777777" w:rsidR="00CF7509" w:rsidRPr="00CF7509" w:rsidRDefault="00CF7509" w:rsidP="00CF7509">
      <w:pPr>
        <w:numPr>
          <w:ilvl w:val="0"/>
          <w:numId w:val="26"/>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lastRenderedPageBreak/>
        <w:t>Toda información técnica, financiera, estratégica, operativa, legal, comercial, administrativa, de procesos, bases de datos, listas de empleados, beneficiarios, aprendices, algoritmos, programas, investigaciones, derechos de autor, patentes, modelos, invenciones, estudios, datos personales, informes, y cualquier otra información relacionada con la misionalidad pasada, presente y futura de LA PARTE REVELADORA</w:t>
      </w:r>
    </w:p>
    <w:p w14:paraId="7EC894D8" w14:textId="77777777" w:rsidR="00CF7509" w:rsidRPr="00CF7509" w:rsidRDefault="00CF7509" w:rsidP="00CF7509">
      <w:pPr>
        <w:numPr>
          <w:ilvl w:val="0"/>
          <w:numId w:val="26"/>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Archivos que contengan la medición de la cantidad de datos que maneje el SENA o cualquier información institucional relevante.</w:t>
      </w:r>
    </w:p>
    <w:p w14:paraId="70031076" w14:textId="77777777" w:rsidR="00CF7509" w:rsidRPr="00CF7509" w:rsidRDefault="00CF7509" w:rsidP="00CF7509">
      <w:pPr>
        <w:numPr>
          <w:ilvl w:val="0"/>
          <w:numId w:val="26"/>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Información considerada como pública clasificada o reservada, de conformidad con los artículos 18 y 19 de la Ley 1712 de 2014</w:t>
      </w:r>
    </w:p>
    <w:p w14:paraId="409B7195" w14:textId="77777777" w:rsidR="00CF7509" w:rsidRPr="00CF7509" w:rsidRDefault="00CF7509" w:rsidP="00CF7509">
      <w:pPr>
        <w:numPr>
          <w:ilvl w:val="0"/>
          <w:numId w:val="26"/>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Cualquier información que sea proporcionada por la PARTE REVELADORA a la PARTE RECEPTORA por cualquier medio (oral, escrito, visual, digital, magnético u otro), incluyendo aquella conocida por el acceso autorizado a aplicaciones, programas o software, para uso exclusivo de la otra parte, en virtud de la buena fe y la relación entre LAS PARTES.</w:t>
      </w:r>
    </w:p>
    <w:p w14:paraId="26613E91"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INFORMACIÓN NO CONFIDENCIAL:</w:t>
      </w:r>
      <w:r w:rsidRPr="00CF7509">
        <w:rPr>
          <w:rFonts w:asciiTheme="majorHAnsi" w:eastAsia="Times New Roman" w:hAnsiTheme="majorHAnsi" w:cstheme="majorHAnsi"/>
          <w:color w:val="000000"/>
          <w:lang w:val="es-ES_tradnl" w:eastAsia="es-MX"/>
        </w:rPr>
        <w:t xml:space="preserve"> No será considerada Información Confidencial aquella que:</w:t>
      </w:r>
    </w:p>
    <w:p w14:paraId="7BAA078E"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Sea de dominio público o esté contenida en publicaciones de circulación general, siempre que haya sido publicada con anterioridad a la fecha de este Acuerdo.</w:t>
      </w:r>
    </w:p>
    <w:p w14:paraId="44F0CC58"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Se vuelva de conocimiento público por medios distintos a una trasgresión del presente Acuerdo por parte de la PARTE RECEPTORA.</w:t>
      </w:r>
    </w:p>
    <w:p w14:paraId="64DC2C40"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Ya esté en posesión de la PARTE RECEPTORA antes de ser divulgada por la PARTE REVELADORA, o haya sido desarrollada de forma independiente por esta, sus afiliados o agentes, siempre que pueda demostrarse dicha independencia.</w:t>
      </w:r>
    </w:p>
    <w:p w14:paraId="6D9A7CBF"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Sea obtenida por la PARTE RECEPTORA de un tercero que tenga el derecho legítimo de divulgarla sin restricciones de confidencialidad.</w:t>
      </w:r>
    </w:p>
    <w:p w14:paraId="5AB0A1FF"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Sea divulgada con la aprobación previa y por escrito de la PARTE REVELADORA.</w:t>
      </w:r>
    </w:p>
    <w:p w14:paraId="4543A228" w14:textId="77777777" w:rsidR="00CF7509" w:rsidRPr="00CF7509" w:rsidRDefault="00CF7509" w:rsidP="00CF7509">
      <w:pPr>
        <w:numPr>
          <w:ilvl w:val="0"/>
          <w:numId w:val="27"/>
        </w:numPr>
        <w:spacing w:before="100" w:beforeAutospacing="1" w:after="100" w:afterAutospacing="1" w:line="240" w:lineRule="auto"/>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Sea requerida por mandato legal, decreto, sentencia u orden de autoridad competente, en el ejercicio de sus funciones legales.</w:t>
      </w:r>
    </w:p>
    <w:p w14:paraId="4EB0AF4C" w14:textId="77777777" w:rsidR="00CF7509" w:rsidRPr="00CF7509" w:rsidRDefault="00CF7509" w:rsidP="00CF7509">
      <w:pPr>
        <w:spacing w:before="100" w:beforeAutospacing="1" w:after="100" w:afterAutospacing="1"/>
        <w:jc w:val="both"/>
        <w:rPr>
          <w:rFonts w:asciiTheme="majorHAnsi" w:eastAsia="Times New Roman" w:hAnsiTheme="majorHAnsi" w:cstheme="majorHAnsi"/>
          <w:lang w:eastAsia="es-MX"/>
        </w:rPr>
      </w:pPr>
      <w:r w:rsidRPr="00CF7509">
        <w:rPr>
          <w:rFonts w:asciiTheme="majorHAnsi" w:eastAsia="Times New Roman" w:hAnsiTheme="majorHAnsi" w:cstheme="majorHAnsi"/>
          <w:b/>
          <w:bCs/>
          <w:color w:val="000000"/>
          <w:lang w:val="es-ES_tradnl" w:eastAsia="es-MX"/>
        </w:rPr>
        <w:t xml:space="preserve">CLÁUSULA TERCERA. PRINCIPIOS. </w:t>
      </w:r>
      <w:r w:rsidRPr="00CF7509">
        <w:rPr>
          <w:rFonts w:asciiTheme="majorHAnsi" w:eastAsia="Times New Roman" w:hAnsiTheme="majorHAnsi" w:cstheme="majorHAnsi"/>
          <w:lang w:eastAsia="es-MX"/>
        </w:rPr>
        <w:t xml:space="preserve">Con el fin de garantizar el cumplimiento de los objetivos propuestos en el presente Acuerdo, </w:t>
      </w:r>
      <w:r w:rsidRPr="00CF7509">
        <w:rPr>
          <w:rFonts w:asciiTheme="majorHAnsi" w:eastAsia="Times New Roman" w:hAnsiTheme="majorHAnsi" w:cstheme="majorHAnsi"/>
          <w:b/>
          <w:bCs/>
          <w:lang w:eastAsia="es-MX"/>
        </w:rPr>
        <w:t>la PARTE RECEPTORA</w:t>
      </w:r>
      <w:r w:rsidRPr="00CF7509">
        <w:rPr>
          <w:rFonts w:asciiTheme="majorHAnsi" w:eastAsia="Times New Roman" w:hAnsiTheme="majorHAnsi" w:cstheme="majorHAnsi"/>
          <w:lang w:eastAsia="es-MX"/>
        </w:rPr>
        <w:t xml:space="preserve"> se obliga a regir su actuación por los siguientes principios orientadores, los cuales fundamentan y direccionan todas las actividades, decisiones y mecanismos derivados de su implementación:</w:t>
      </w:r>
    </w:p>
    <w:p w14:paraId="6B41DD7C" w14:textId="77777777" w:rsidR="00CF7509" w:rsidRPr="00CF7509" w:rsidRDefault="00CF7509" w:rsidP="00CF7509">
      <w:pPr>
        <w:numPr>
          <w:ilvl w:val="0"/>
          <w:numId w:val="29"/>
        </w:numPr>
        <w:spacing w:before="100" w:beforeAutospacing="1" w:after="100" w:afterAutospacing="1" w:line="240" w:lineRule="auto"/>
        <w:jc w:val="both"/>
        <w:rPr>
          <w:rFonts w:asciiTheme="majorHAnsi" w:eastAsia="Times New Roman" w:hAnsiTheme="majorHAnsi" w:cstheme="majorHAnsi"/>
          <w:lang w:eastAsia="es-MX"/>
        </w:rPr>
      </w:pPr>
      <w:r w:rsidRPr="00CF7509">
        <w:rPr>
          <w:rFonts w:asciiTheme="majorHAnsi" w:eastAsia="Times New Roman" w:hAnsiTheme="majorHAnsi" w:cstheme="majorHAnsi"/>
          <w:b/>
          <w:bCs/>
          <w:lang w:eastAsia="es-MX"/>
        </w:rPr>
        <w:t>Principio de Confidencialidad:</w:t>
      </w:r>
      <w:r w:rsidRPr="00CF7509">
        <w:rPr>
          <w:rFonts w:asciiTheme="majorHAnsi" w:eastAsia="Times New Roman" w:hAnsiTheme="majorHAnsi" w:cstheme="majorHAnsi"/>
          <w:lang w:eastAsia="es-MX"/>
        </w:rPr>
        <w:t xml:space="preserve"> La PARTE RECEPTORA se compromete a preservar la reserva absoluta de toda información, medios, herramientas y demás elementos que sean compartidos o generados en el contexto del presente Acuerdo. La información será empleada exclusivamente para los fines de la relación entre las partes y deberá protegerse contra cualquier amenaza de acceso no autorizado, uso indebido, pérdida, modificación o destrucción. Para ello, implementará medidas administrativas, técnicas, jurídicas y organizacionales apropiadas.</w:t>
      </w:r>
    </w:p>
    <w:p w14:paraId="58DAC6F2" w14:textId="77777777" w:rsidR="00CF7509" w:rsidRPr="00CF7509" w:rsidRDefault="00CF7509" w:rsidP="00CF7509">
      <w:pPr>
        <w:numPr>
          <w:ilvl w:val="0"/>
          <w:numId w:val="29"/>
        </w:numPr>
        <w:spacing w:before="100" w:beforeAutospacing="1" w:after="100" w:afterAutospacing="1" w:line="240" w:lineRule="auto"/>
        <w:jc w:val="both"/>
        <w:rPr>
          <w:rFonts w:asciiTheme="majorHAnsi" w:eastAsia="Times New Roman" w:hAnsiTheme="majorHAnsi" w:cstheme="majorHAnsi"/>
          <w:lang w:eastAsia="es-MX"/>
        </w:rPr>
      </w:pPr>
      <w:r w:rsidRPr="00CF7509">
        <w:rPr>
          <w:rFonts w:asciiTheme="majorHAnsi" w:eastAsia="Times New Roman" w:hAnsiTheme="majorHAnsi" w:cstheme="majorHAnsi"/>
          <w:b/>
          <w:bCs/>
          <w:lang w:eastAsia="es-MX"/>
        </w:rPr>
        <w:lastRenderedPageBreak/>
        <w:t>Principio de Seguridad:</w:t>
      </w:r>
      <w:r w:rsidRPr="00CF7509">
        <w:rPr>
          <w:rFonts w:asciiTheme="majorHAnsi" w:eastAsia="Times New Roman" w:hAnsiTheme="majorHAnsi" w:cstheme="majorHAnsi"/>
          <w:lang w:eastAsia="es-MX"/>
        </w:rPr>
        <w:t xml:space="preserve"> Este principio impone a la PARTE RECEPTORA la obligación de adoptar todas las medidas necesarias para salvaguardar la información recibida, incluyendo mecanismos de protección física, lógica y procedimental, así como la adecuada formación del personal que tenga acceso a dicha información. Las medidas implementadas deberán ajustarse a los estándares nacionales e internacionales de seguridad de la información, asegurando su integridad, disponibilidad, confidencialidad y trazabilidad.</w:t>
      </w:r>
    </w:p>
    <w:p w14:paraId="5C0F1724" w14:textId="77777777" w:rsidR="00CF7509" w:rsidRPr="00CF7509" w:rsidRDefault="00CF7509" w:rsidP="00CF7509">
      <w:pPr>
        <w:numPr>
          <w:ilvl w:val="0"/>
          <w:numId w:val="29"/>
        </w:numPr>
        <w:spacing w:before="100" w:beforeAutospacing="1" w:after="100" w:afterAutospacing="1" w:line="240" w:lineRule="auto"/>
        <w:jc w:val="both"/>
        <w:rPr>
          <w:rFonts w:asciiTheme="majorHAnsi" w:eastAsia="Times New Roman" w:hAnsiTheme="majorHAnsi" w:cstheme="majorHAnsi"/>
          <w:lang w:eastAsia="es-MX"/>
        </w:rPr>
      </w:pPr>
      <w:r w:rsidRPr="00CF7509">
        <w:rPr>
          <w:rFonts w:asciiTheme="majorHAnsi" w:eastAsia="Times New Roman" w:hAnsiTheme="majorHAnsi" w:cstheme="majorHAnsi"/>
          <w:b/>
          <w:bCs/>
          <w:lang w:eastAsia="es-MX"/>
        </w:rPr>
        <w:t>Principio de Pertinencia y Consecuencia:</w:t>
      </w:r>
      <w:r w:rsidRPr="00CF7509">
        <w:rPr>
          <w:rFonts w:asciiTheme="majorHAnsi" w:eastAsia="Times New Roman" w:hAnsiTheme="majorHAnsi" w:cstheme="majorHAnsi"/>
          <w:lang w:eastAsia="es-MX"/>
        </w:rPr>
        <w:t xml:space="preserve"> La PARTE RECEPTORA hará uso de la información y herramientas tecnológicas objeto del presente Acuerdo exclusivamente dentro del marco de sus funciones legales. En caso de uso inadecuado, pérdida, alteración, destrucción, deterioro o divulgación no autorizada de la información, se adelantarán las acciones correspondientes, que podrán ser de naturaleza administrativa, disciplinaria, civil o penal, conforme a la gravedad de los hechos y a la normativa vigente.</w:t>
      </w:r>
    </w:p>
    <w:p w14:paraId="49F7A921" w14:textId="77777777" w:rsidR="00CF7509" w:rsidRPr="00CF7509" w:rsidRDefault="00CF7509" w:rsidP="00CF7509">
      <w:pPr>
        <w:numPr>
          <w:ilvl w:val="0"/>
          <w:numId w:val="29"/>
        </w:numPr>
        <w:spacing w:before="100" w:beforeAutospacing="1" w:after="100" w:afterAutospacing="1" w:line="240" w:lineRule="auto"/>
        <w:jc w:val="both"/>
        <w:rPr>
          <w:rFonts w:asciiTheme="majorHAnsi" w:eastAsia="Times New Roman" w:hAnsiTheme="majorHAnsi" w:cstheme="majorHAnsi"/>
          <w:lang w:eastAsia="es-MX"/>
        </w:rPr>
      </w:pPr>
      <w:r w:rsidRPr="00CF7509">
        <w:rPr>
          <w:rFonts w:asciiTheme="majorHAnsi" w:eastAsia="Times New Roman" w:hAnsiTheme="majorHAnsi" w:cstheme="majorHAnsi"/>
          <w:b/>
          <w:bCs/>
          <w:lang w:eastAsia="es-MX"/>
        </w:rPr>
        <w:t>Principio de Legalidad y Responsabilidad:</w:t>
      </w:r>
      <w:r w:rsidRPr="00CF7509">
        <w:rPr>
          <w:rFonts w:asciiTheme="majorHAnsi" w:eastAsia="Times New Roman" w:hAnsiTheme="majorHAnsi" w:cstheme="majorHAnsi"/>
          <w:lang w:eastAsia="es-MX"/>
        </w:rPr>
        <w:t xml:space="preserve"> Toda gestión, utilización o transferencia de la información deberá efectuarse en estricto cumplimiento de la Constitución, las leyes y demás normas aplicables. La PARTE RECEPTORA actuará con responsabilidad y asumirá las consecuencias legales que deriven del incumplimiento de las obligaciones adquiridas mediante el presente instrumento.</w:t>
      </w:r>
    </w:p>
    <w:p w14:paraId="1509DD31"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PARÁGRAFO:</w:t>
      </w:r>
      <w:r w:rsidRPr="00CF7509">
        <w:rPr>
          <w:rFonts w:asciiTheme="majorHAnsi" w:eastAsia="Times New Roman" w:hAnsiTheme="majorHAnsi" w:cstheme="majorHAnsi"/>
          <w:color w:val="000000"/>
          <w:lang w:val="es-ES_tradnl" w:eastAsia="es-MX"/>
        </w:rPr>
        <w:t xml:space="preserve"> La información entregada en virtud de este Acuerdo deberá ser empleada exclusivamente para los fines previstos en el mismo. Queda expresamente prohibido su uso con propósitos comerciales o de explotación económica. Igualmente, no podrá ser cedida, transferida o divulgada a terceros, ya sean personas naturales, entidades públicas o privadas, de carácter nacional o internacional, sin la autorización previa, expresa y por escrito de la PARTE REVELADORA o responsable de dicha información.</w:t>
      </w:r>
    </w:p>
    <w:p w14:paraId="36776E5A"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b/>
          <w:bCs/>
          <w:color w:val="000000"/>
          <w:lang w:val="es-ES_tradnl" w:eastAsia="es-MX"/>
        </w:rPr>
        <w:t xml:space="preserve">CLÁUSULA CUARTA. PROPIEDAD DE LA INFORMACIÓN. </w:t>
      </w:r>
      <w:r w:rsidRPr="00CF7509">
        <w:rPr>
          <w:rFonts w:asciiTheme="majorHAnsi" w:eastAsia="Times New Roman" w:hAnsiTheme="majorHAnsi" w:cstheme="majorHAnsi"/>
          <w:color w:val="000000"/>
          <w:lang w:val="es-ES_tradnl" w:eastAsia="es-MX"/>
        </w:rPr>
        <w:t>La Información Confidencial, que haya sido o sea divulgada por la PARTE REVELADORA a la PARTE RECEPTORA, permanecerá en todo momento como propiedad exclusiva de la PARTE REVELADORA.</w:t>
      </w:r>
    </w:p>
    <w:p w14:paraId="1ED14C76"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Ninguna disposición del presente Acuerdo podrá interpretarse como una cesión, transferencia, licencia o concesión, expresa o implícita, de derechos sobre la Información Confidencial a favor de la PARTE RECEPTORA, salvo lo estrictamente necesario para cumplir con el objeto del presente Acuerdo.</w:t>
      </w:r>
    </w:p>
    <w:p w14:paraId="5E6F1592"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t>La PARTE RECEPTORA se abstendrá de utilizar, reproducir, modificar, adaptar, transmitir, divulgar o explotar de cualquier forma la Información Confidencial, salvo autorización expresa, previa y por escrito de la PARTE REVELADORA.</w:t>
      </w:r>
    </w:p>
    <w:p w14:paraId="669B5F8C" w14:textId="77777777" w:rsidR="00CF7509" w:rsidRPr="00CF7509" w:rsidRDefault="00CF7509" w:rsidP="00CF7509">
      <w:pPr>
        <w:spacing w:before="100" w:beforeAutospacing="1" w:after="100" w:afterAutospacing="1"/>
        <w:jc w:val="both"/>
        <w:rPr>
          <w:rFonts w:asciiTheme="majorHAnsi" w:eastAsia="Times New Roman" w:hAnsiTheme="majorHAnsi" w:cstheme="majorHAnsi"/>
          <w:color w:val="000000"/>
          <w:lang w:val="es-ES_tradnl" w:eastAsia="es-MX"/>
        </w:rPr>
      </w:pPr>
      <w:r w:rsidRPr="00CF7509">
        <w:rPr>
          <w:rFonts w:asciiTheme="majorHAnsi" w:eastAsia="Times New Roman" w:hAnsiTheme="majorHAnsi" w:cstheme="majorHAnsi"/>
          <w:color w:val="000000"/>
          <w:lang w:val="es-ES_tradnl" w:eastAsia="es-MX"/>
        </w:rPr>
        <w:lastRenderedPageBreak/>
        <w:t>Cualquier uso no autorizado de la Información Confidencial, así como su divulgación, revelación o aprovechamiento indebido por parte de la PARTE RECEPTORA, constituirá un incumplimiento grave de las obligaciones contenidas en este Acuerdo y dará lugar a la terminación inmediata del mismo, sin perjuicio de las acciones legales a que haya lugar.</w:t>
      </w:r>
    </w:p>
    <w:p w14:paraId="71AD7212" w14:textId="77777777" w:rsidR="00CF7509" w:rsidRPr="00CF7509" w:rsidRDefault="00CF7509" w:rsidP="00CF7509">
      <w:pPr>
        <w:pStyle w:val="NormalWeb"/>
        <w:jc w:val="both"/>
        <w:rPr>
          <w:rFonts w:asciiTheme="majorHAnsi" w:hAnsiTheme="majorHAnsi" w:cstheme="majorHAnsi"/>
          <w:sz w:val="22"/>
          <w:szCs w:val="22"/>
        </w:rPr>
      </w:pPr>
      <w:r w:rsidRPr="00CF7509">
        <w:rPr>
          <w:rFonts w:asciiTheme="majorHAnsi" w:hAnsiTheme="majorHAnsi" w:cstheme="majorHAnsi"/>
          <w:b/>
          <w:bCs/>
          <w:color w:val="000000"/>
          <w:sz w:val="22"/>
          <w:szCs w:val="22"/>
          <w:lang w:val="es-ES_tradnl" w:eastAsia="es-MX"/>
        </w:rPr>
        <w:t xml:space="preserve">CLÁUSULA QUINTA. OBLIGACIONES PARTE RECEPTORA. </w:t>
      </w:r>
      <w:r w:rsidRPr="00CF7509">
        <w:rPr>
          <w:rFonts w:asciiTheme="majorHAnsi" w:hAnsiTheme="majorHAnsi" w:cstheme="majorHAnsi"/>
          <w:sz w:val="22"/>
          <w:szCs w:val="22"/>
        </w:rPr>
        <w:t>La PARTE RECEPTORA se compromete a utilizar la Información Confidencial exclusivamente para los fines definidos en este Acuerdo, y en ningún caso podrá emplearla con propósitos distintos, ni en forma que cause perjuicio o detrimento a la PARTE REVELADORA.</w:t>
      </w:r>
    </w:p>
    <w:p w14:paraId="25FE122E"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La PARTE RECEPTORA mantendrá en estricta reserva la Información Confidencial recibida, y se abstendrá de divulgarla, total o parcialmente, a cualquier persona distinta de aquella que requiera conocerla para la ejecución del Acuerdo. El acceso será limitado al personal autorizado, quien deberá actuar bajo los mismos principios de confidencialidad aquí establecidos.</w:t>
      </w:r>
    </w:p>
    <w:p w14:paraId="1F0C2915"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La PARTE RECEPTORA será responsable de instruir adecuadamente a los funcionarios, contratistas, técnicos, consultores o cualquier tercero que tenga acceso a la Información Confidencial sobre la naturaleza reservada de esta y las obligaciones derivadas del presente Acuerdo. Podrá exigirse la suscripción de acuerdos individuales de confidencialidad cuando sea necesario.</w:t>
      </w:r>
    </w:p>
    <w:p w14:paraId="3090D136"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La PARTE RECEPTORA adoptará las medidas técnicas, administrativas y jurídicas necesarias para la custodia segura de la Información Confidencial, a fin de evitar su acceso no autorizado, deterioro, alteración, pérdida o destrucción, conforme a sus políticas institucionales de seguridad y lo establecido en la normatividad vigente.</w:t>
      </w:r>
    </w:p>
    <w:p w14:paraId="3EB6E281"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Cumplido el objeto del presente Acuerdo, la Información Confidencial deberá ser devuelta o destruida según lo indique la PARTE REVELADORA. No podrá conservarse copia física o digital de la misma sin autorización previa y escrita.</w:t>
      </w:r>
    </w:p>
    <w:p w14:paraId="091C3932"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En caso de que la PARTE RECEPTORA esté legalmente obligada a divulgar Información Confidencial por mandato de ley, orden judicial o requerimiento de autoridad competente, deberá notificarlo previamente a la PARTE REVELADORA, con el fin de que esta pueda adoptar las medidas legales de protección necesarias. En todo caso, la PARTE RECEPTORA revelará únicamente la información estrictamente requerida y continuará garantizando su confidencialidad.</w:t>
      </w:r>
    </w:p>
    <w:p w14:paraId="1ACAEDD6"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La PARTE RECEPTORA se compromete a cumplir con lo dispuesto en la Ley 1712 de 2014, el Decreto 1081 de 2015 (Libro 2, Parte 1, Título 1, Capítulo 2), la Ley 1266 de 2008, la Ley 1581 de 2012 y el Decreto 1074 de 2015, en lo relacionado con el tratamiento de la información pública clasificada, reservada y los datos personales.</w:t>
      </w:r>
    </w:p>
    <w:p w14:paraId="7612E6D5"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La terminación del Acuerdo no extinguirá las obligaciones de confidencialidad aquí contenidas. Estas continuarán vigentes conforme a lo establecido por la Ley 1581 de 2012 y demás normas aplicables.</w:t>
      </w:r>
    </w:p>
    <w:p w14:paraId="4E2E6D25"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lastRenderedPageBreak/>
        <w:t>La PARTE RECEPTORA se compromete a informar oportunamente cualquier sugerencia de mejora o anomalía en la ejecución del presente Acuerdo, así como a colaborar con la PARTE REVELADORA para garantizar su correcto cumplimiento.</w:t>
      </w:r>
    </w:p>
    <w:p w14:paraId="661DF057" w14:textId="77777777" w:rsidR="00CF7509" w:rsidRPr="00CF7509" w:rsidRDefault="00CF7509" w:rsidP="00CF7509">
      <w:pPr>
        <w:pStyle w:val="NormalWeb"/>
        <w:numPr>
          <w:ilvl w:val="1"/>
          <w:numId w:val="30"/>
        </w:numPr>
        <w:ind w:left="567" w:hanging="283"/>
        <w:jc w:val="both"/>
        <w:rPr>
          <w:rFonts w:asciiTheme="majorHAnsi" w:hAnsiTheme="majorHAnsi" w:cstheme="majorHAnsi"/>
          <w:sz w:val="22"/>
          <w:szCs w:val="22"/>
        </w:rPr>
      </w:pPr>
      <w:r w:rsidRPr="00CF7509">
        <w:rPr>
          <w:rFonts w:asciiTheme="majorHAnsi" w:hAnsiTheme="majorHAnsi" w:cstheme="majorHAnsi"/>
          <w:sz w:val="22"/>
          <w:szCs w:val="22"/>
        </w:rPr>
        <w:t>En caso de que la PARTE RECEPTORA se entere de cualquier pérdida, uso no autorizado o divulgación de Información Confidencial, dará aviso inmediato a la PARTE REVELADORA. Para lo anterior, tomará todas las medidas necesarias para cooperar en rectificar dicho uso no autorizado o divulgación.</w:t>
      </w:r>
    </w:p>
    <w:p w14:paraId="259A39E2" w14:textId="77777777" w:rsidR="00CF7509" w:rsidRPr="00CF7509" w:rsidRDefault="00CF7509" w:rsidP="00CF7509">
      <w:pPr>
        <w:pStyle w:val="NormalWeb"/>
        <w:jc w:val="both"/>
        <w:rPr>
          <w:rFonts w:asciiTheme="majorHAnsi" w:hAnsiTheme="majorHAnsi" w:cstheme="majorHAnsi"/>
          <w:sz w:val="22"/>
          <w:szCs w:val="22"/>
        </w:rPr>
      </w:pPr>
      <w:r w:rsidRPr="00CF7509">
        <w:rPr>
          <w:rFonts w:asciiTheme="majorHAnsi" w:hAnsiTheme="majorHAnsi" w:cstheme="majorHAnsi"/>
          <w:b/>
          <w:bCs/>
          <w:color w:val="000000"/>
          <w:sz w:val="22"/>
          <w:szCs w:val="22"/>
          <w:lang w:val="es-ES_tradnl" w:eastAsia="es-MX"/>
        </w:rPr>
        <w:t xml:space="preserve">CLÁUSULA SEXTA. CONFIDECIALIDAD DE LA INFORMACIÓN. </w:t>
      </w:r>
      <w:r w:rsidRPr="00CF7509">
        <w:rPr>
          <w:rFonts w:asciiTheme="majorHAnsi" w:hAnsiTheme="majorHAnsi" w:cstheme="majorHAnsi"/>
          <w:sz w:val="22"/>
          <w:szCs w:val="22"/>
        </w:rPr>
        <w:t>Toda la información que la PARTE REVELADORA transmita a la PARTE RECEPTORA, con anterioridad o posterioridad a la firma del presente Acuerdo, a excepción de aquella que tenga naturaleza pública, será considerada confidencial. Esta información puede incluir información pública clasificada y reservada, datos personales, información técnica, financiera, estratégica, operativa o cualquier otro tipo de información relacionada con las actividades actuales o futuras de la PARTE REVELADORA.</w:t>
      </w:r>
    </w:p>
    <w:p w14:paraId="28AB6BBE"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La PARTE RECEPTORA se compromete a recibir y tratar la información confidencial conforme a los mecanismos, herramientas y procedimientos previamente acordados, respetando en todo momento los límites y obligaciones establecidos por la normatividad vigente.</w:t>
      </w:r>
    </w:p>
    <w:p w14:paraId="53512D4A"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La PARTE RECEPTORA acuerda que la Información Confidencial sólo podrá ser divulgada a personas que requieran conocerla para los fines del presente Acuerdo y que estén debidamente autorizadas por la PARTE REVELADORA.</w:t>
      </w:r>
    </w:p>
    <w:p w14:paraId="6C4364D8" w14:textId="1E106DE3" w:rsidR="00CF7509" w:rsidRPr="00CF7509" w:rsidRDefault="00CF7509" w:rsidP="00CF7509">
      <w:pPr>
        <w:jc w:val="both"/>
        <w:rPr>
          <w:rFonts w:asciiTheme="majorHAnsi" w:hAnsiTheme="majorHAnsi" w:cstheme="majorHAnsi"/>
        </w:rPr>
      </w:pPr>
      <w:r w:rsidRPr="00CF7509">
        <w:rPr>
          <w:rFonts w:asciiTheme="majorHAnsi" w:eastAsia="Times New Roman" w:hAnsiTheme="majorHAnsi" w:cstheme="majorHAnsi"/>
          <w:b/>
          <w:bCs/>
          <w:color w:val="000000"/>
          <w:lang w:val="es-ES_tradnl" w:eastAsia="es-MX"/>
        </w:rPr>
        <w:t xml:space="preserve">CLÁUSULA </w:t>
      </w:r>
      <w:r w:rsidRPr="00CF7509">
        <w:rPr>
          <w:rFonts w:asciiTheme="majorHAnsi" w:hAnsiTheme="majorHAnsi" w:cstheme="majorHAnsi"/>
          <w:b/>
          <w:bCs/>
          <w:color w:val="000000"/>
          <w:lang w:val="es-ES_tradnl" w:eastAsia="es-MX"/>
        </w:rPr>
        <w:t>SÉPTIMA.</w:t>
      </w:r>
      <w:r w:rsidR="008A24D1">
        <w:rPr>
          <w:rFonts w:asciiTheme="majorHAnsi" w:hAnsiTheme="majorHAnsi" w:cstheme="majorHAnsi"/>
          <w:b/>
          <w:bCs/>
          <w:color w:val="000000"/>
          <w:lang w:val="es-ES_tradnl" w:eastAsia="es-MX"/>
        </w:rPr>
        <w:t xml:space="preserve"> </w:t>
      </w:r>
      <w:r w:rsidRPr="00CF7509">
        <w:rPr>
          <w:rFonts w:asciiTheme="majorHAnsi" w:hAnsiTheme="majorHAnsi" w:cstheme="majorHAnsi"/>
          <w:b/>
          <w:bCs/>
          <w:color w:val="000000"/>
          <w:lang w:val="es-ES_tradnl" w:eastAsia="es-MX"/>
        </w:rPr>
        <w:t>CUSTODIA DE LA INFORMACIÓN</w:t>
      </w:r>
      <w:r w:rsidRPr="00CF7509">
        <w:rPr>
          <w:rFonts w:asciiTheme="majorHAnsi" w:hAnsiTheme="majorHAnsi" w:cstheme="majorHAnsi"/>
          <w:lang w:val="es-ES_tradnl"/>
        </w:rPr>
        <w:t xml:space="preserve">. </w:t>
      </w:r>
      <w:r w:rsidRPr="00CF7509">
        <w:rPr>
          <w:rFonts w:asciiTheme="majorHAnsi" w:hAnsiTheme="majorHAnsi" w:cstheme="majorHAnsi"/>
        </w:rPr>
        <w:t>La PARTE RECEPTORA se compromete a custodiar adecuadamente la información recibida en el marco del presente Acuerdo y a aplicar todas las medidas necesarias para garantizar su confidencialidad, integridad y disponibilidad. Para tal efecto, deberá implementar mecanismos de seguridad técnicos, administrativos, humanos y organizacionales orientados a prevenir cualquier divulgación, fuga, alteración, daño, contaminación o uso no autorizado de dicha información.</w:t>
      </w:r>
    </w:p>
    <w:p w14:paraId="7080A10F"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La información deberá ser almacenada en entornos físicos o digitales con acceso restringido, limitado exclusivamente a las personas que, en virtud de sus funciones, requieran conocerla para el cumplimiento de las obligaciones derivadas del presente Acuerdo. Dichas personas deberán estar debidamente autorizadas y capacitadas respecto del manejo seguro de la información.</w:t>
      </w:r>
    </w:p>
    <w:p w14:paraId="11AFC08D"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Style w:val="Textoennegrita"/>
          <w:rFonts w:asciiTheme="majorHAnsi" w:hAnsiTheme="majorHAnsi" w:cstheme="majorHAnsi"/>
        </w:rPr>
        <w:t>Parágrafo 1.</w:t>
      </w:r>
      <w:r w:rsidRPr="00CF7509">
        <w:rPr>
          <w:rFonts w:asciiTheme="majorHAnsi" w:hAnsiTheme="majorHAnsi" w:cstheme="majorHAnsi"/>
        </w:rPr>
        <w:t xml:space="preserve"> En caso de que la PARTE RECEPTORA tenga conocimiento de una pérdida, acceso no autorizado, uso indebido o divulgación de la información recibida, deberá notificarlo de manera inmediata a la PARTE REVELADORA. En tal circunstancia, deberá adoptar sin dilación todas las </w:t>
      </w:r>
      <w:r w:rsidRPr="00CF7509">
        <w:rPr>
          <w:rFonts w:asciiTheme="majorHAnsi" w:hAnsiTheme="majorHAnsi" w:cstheme="majorHAnsi"/>
        </w:rPr>
        <w:lastRenderedPageBreak/>
        <w:t>medidas correctivas necesarias y colaborar activamente para mitigar los efectos del incidente y restablecer la seguridad de la información comprometida.</w:t>
      </w:r>
    </w:p>
    <w:p w14:paraId="1E7A9DB1" w14:textId="77777777" w:rsidR="00CF7509" w:rsidRPr="00CF7509" w:rsidRDefault="00CF7509" w:rsidP="00CF7509">
      <w:pPr>
        <w:jc w:val="both"/>
        <w:rPr>
          <w:rFonts w:asciiTheme="majorHAnsi" w:hAnsiTheme="majorHAnsi" w:cstheme="majorHAnsi"/>
          <w:lang w:val="es-ES_tradnl"/>
        </w:rPr>
      </w:pPr>
      <w:r w:rsidRPr="00CF7509">
        <w:rPr>
          <w:rFonts w:asciiTheme="majorHAnsi" w:eastAsia="Times New Roman" w:hAnsiTheme="majorHAnsi" w:cstheme="majorHAnsi"/>
          <w:b/>
          <w:bCs/>
          <w:color w:val="000000"/>
          <w:lang w:val="es-ES_tradnl" w:eastAsia="es-MX"/>
        </w:rPr>
        <w:t xml:space="preserve">CLAÚSULA OCTAVA. </w:t>
      </w:r>
      <w:r w:rsidRPr="00CF7509">
        <w:rPr>
          <w:rFonts w:asciiTheme="majorHAnsi" w:eastAsia="Arial" w:hAnsiTheme="majorHAnsi" w:cstheme="majorHAnsi"/>
          <w:b/>
          <w:lang w:val="es-ES_tradnl"/>
        </w:rPr>
        <w:t xml:space="preserve">CONTENIDO Y MODIFICACIÓN. </w:t>
      </w:r>
      <w:r w:rsidRPr="00CF7509">
        <w:rPr>
          <w:rFonts w:asciiTheme="majorHAnsi" w:eastAsia="Times New Roman" w:hAnsiTheme="majorHAnsi" w:cstheme="majorHAnsi"/>
          <w:b/>
          <w:bCs/>
          <w:color w:val="000000"/>
          <w:lang w:val="es-ES_tradnl" w:eastAsia="es-MX"/>
        </w:rPr>
        <w:t xml:space="preserve"> </w:t>
      </w:r>
      <w:r w:rsidRPr="00CF7509">
        <w:rPr>
          <w:rFonts w:asciiTheme="majorHAnsi" w:hAnsiTheme="majorHAnsi" w:cstheme="majorHAnsi"/>
          <w:lang w:val="es-ES_tradnl"/>
        </w:rPr>
        <w:t>El presente Acuerdo constituye el Acuerdo total entre LAS PARTES y sustituye cualquier declaración oral o escrita anterior suministrada por LAS PARTES. El presente Acuerdo no podrá ser modificado, salvo por documento escrito firmado por ambas PARTES</w:t>
      </w:r>
      <w:r w:rsidRPr="00CF7509">
        <w:rPr>
          <w:rFonts w:asciiTheme="majorHAnsi" w:hAnsiTheme="majorHAnsi" w:cstheme="majorHAnsi"/>
          <w:b/>
          <w:bCs/>
          <w:lang w:val="es-ES_tradnl"/>
        </w:rPr>
        <w:t>,</w:t>
      </w:r>
      <w:r w:rsidRPr="00CF7509">
        <w:rPr>
          <w:rFonts w:asciiTheme="majorHAnsi" w:hAnsiTheme="majorHAnsi" w:cstheme="majorHAnsi"/>
          <w:lang w:val="es-ES_tradnl"/>
        </w:rPr>
        <w:t xml:space="preserve"> el cual hará parte integral del presente Acuerdo. Si algún término, convenio o condición del Acuerdo es inválido o no cumplido por cualquier razón, el resto de las estipulaciones continuará en completa vigencia y efecto como si el Acuerdo hubiese sido ejecutado con la porción inválida eliminada. </w:t>
      </w:r>
    </w:p>
    <w:p w14:paraId="656A174B" w14:textId="77777777" w:rsidR="00CF7509" w:rsidRPr="00CF7509" w:rsidRDefault="00CF7509" w:rsidP="00CF7509">
      <w:pPr>
        <w:jc w:val="both"/>
        <w:rPr>
          <w:rFonts w:asciiTheme="majorHAnsi" w:hAnsiTheme="majorHAnsi" w:cstheme="majorHAnsi"/>
          <w:lang w:val="es-ES_tradnl"/>
        </w:rPr>
      </w:pPr>
      <w:r w:rsidRPr="00CF7509">
        <w:rPr>
          <w:rFonts w:asciiTheme="majorHAnsi" w:hAnsiTheme="majorHAnsi" w:cstheme="majorHAnsi"/>
          <w:lang w:val="es-ES_tradnl"/>
        </w:rPr>
        <w:t xml:space="preserve">LAS PARTES podrán modificar la estipulación declarada inválida, para lo cual acordarán aquella que más se aproxime a la finalidad prevista. LAS PARTES acuerdan que de mutuo consenso podrán agregar puntos o elementos adicionales que aseguren la confidencialidad de la información en cualquier momento, pero para que surtan efecto deberán ser por escrito y contar con la firma del representante legal de cada una de LAS PARTES. </w:t>
      </w:r>
    </w:p>
    <w:p w14:paraId="0EA46F7F" w14:textId="77777777" w:rsidR="00CF7509" w:rsidRPr="00CF7509" w:rsidRDefault="00CF7509" w:rsidP="00CF7509">
      <w:pPr>
        <w:pStyle w:val="Ttulo3"/>
        <w:jc w:val="both"/>
        <w:rPr>
          <w:rFonts w:asciiTheme="majorHAnsi" w:hAnsiTheme="majorHAnsi" w:cstheme="majorHAnsi"/>
          <w:color w:val="000000" w:themeColor="text1"/>
          <w:sz w:val="22"/>
          <w:szCs w:val="22"/>
        </w:rPr>
      </w:pPr>
      <w:r w:rsidRPr="00CF7509">
        <w:rPr>
          <w:rFonts w:asciiTheme="majorHAnsi" w:eastAsia="Times New Roman" w:hAnsiTheme="majorHAnsi" w:cstheme="majorHAnsi"/>
          <w:b/>
          <w:bCs/>
          <w:color w:val="000000"/>
          <w:sz w:val="22"/>
          <w:szCs w:val="22"/>
          <w:lang w:val="es-ES_tradnl" w:eastAsia="es-MX"/>
        </w:rPr>
        <w:t xml:space="preserve">CLAÚSULA NOVENA. PROTECCIÓN DE DATOS PERSONALES.  </w:t>
      </w:r>
      <w:r w:rsidRPr="00CF7509">
        <w:rPr>
          <w:rFonts w:asciiTheme="majorHAnsi" w:hAnsiTheme="majorHAnsi" w:cstheme="majorHAnsi"/>
          <w:color w:val="000000" w:themeColor="text1"/>
          <w:sz w:val="22"/>
          <w:szCs w:val="22"/>
        </w:rPr>
        <w:t>Este Acuerdo se celebra en cumplimiento de la Ley 1581 de 2012, el Decreto 1074 de 2015 y demás normatividad aplicable en materia de protección de datos personales. La PARTE RECEPTORA reconoce que, en el marco de la ejecución del Acuerdo, podrá tener acceso a información de carácter privado o reservado, protegida por el derecho fundamental al habeas data.</w:t>
      </w:r>
    </w:p>
    <w:p w14:paraId="55561043"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Por lo tanto, la PARTE RECEPTORA se compromete a gestionar dicha información con estricta sujeción a las disposiciones constitucionales y legales vigentes, así como a la jurisprudencia de la Corte Constitucional en la materia. Queda expresamente prohibido a la PARTE RECEPTORA compartir bases de datos personales con personas naturales, entidades públicas o privadas ajenas a este Acuerdo sin autorización previa, expresa e informada de la PARTE REVELADORA.</w:t>
      </w:r>
    </w:p>
    <w:p w14:paraId="61BAABDC"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La PARTE RECEPTORA se obliga a tratar los datos personales exclusivamente para las finalidades necesarias para la ejecución del Acuerdo, garantizando el cumplimiento de la normativa vigente en protección de datos personales y adoptando medidas de seguridad adecuadas para prevenir su adulteración, pérdida, consulta, uso o acceso no autorizado.</w:t>
      </w:r>
    </w:p>
    <w:p w14:paraId="516008BD"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En caso de un incidente de seguridad que afecte datos personales, o en caso de recibir cualquier solicitud, queja o reclamo por parte de un titular de los datos, la PARTE RECEPTORA deberá notificarlo de inmediato a la PARTE REVELADORA, y colaborar activamente en la atención de la situación, siguiendo las instrucciones que esta le imparta.</w:t>
      </w:r>
    </w:p>
    <w:p w14:paraId="6C3C1120"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lastRenderedPageBreak/>
        <w:t xml:space="preserve">Al finalizar el Acuerdo, la PARTE RECEPTORA deberá devolver o eliminar los datos personales recibidos en un término de </w:t>
      </w:r>
      <w:r w:rsidRPr="00CF7509">
        <w:rPr>
          <w:rFonts w:asciiTheme="majorHAnsi" w:hAnsiTheme="majorHAnsi" w:cstheme="majorHAnsi"/>
          <w:highlight w:val="yellow"/>
        </w:rPr>
        <w:t>[xxxxx]</w:t>
      </w:r>
      <w:r w:rsidRPr="00CF7509">
        <w:rPr>
          <w:rFonts w:asciiTheme="majorHAnsi" w:hAnsiTheme="majorHAnsi" w:cstheme="majorHAnsi"/>
        </w:rPr>
        <w:t xml:space="preserve"> días calendario, salvo que exista una obligación legal que justifique su conservación, en cuyo caso deberá informar a la PARTE REVELADORA sobre tal circunstancia.</w:t>
      </w:r>
    </w:p>
    <w:p w14:paraId="5769E9FE" w14:textId="77777777" w:rsidR="00CF7509" w:rsidRPr="00CF7509" w:rsidRDefault="00CF7509" w:rsidP="00CF7509">
      <w:pPr>
        <w:pStyle w:val="NormalWeb"/>
        <w:jc w:val="both"/>
        <w:rPr>
          <w:rFonts w:asciiTheme="majorHAnsi" w:hAnsiTheme="majorHAnsi" w:cstheme="majorHAnsi"/>
          <w:sz w:val="22"/>
          <w:szCs w:val="22"/>
          <w:lang w:val="es-ES_tradnl"/>
        </w:rPr>
      </w:pPr>
      <w:r w:rsidRPr="00CF7509">
        <w:rPr>
          <w:rFonts w:asciiTheme="majorHAnsi" w:hAnsiTheme="majorHAnsi" w:cstheme="majorHAnsi"/>
          <w:sz w:val="22"/>
          <w:szCs w:val="22"/>
          <w:lang w:val="es-ES_tradnl"/>
        </w:rPr>
        <w:t>Los titulares de los datos podrán ejercer sus derechos de acceso, actualización, rectificación, supresión y oposición. LAS PARTES deberán garantizar el ejercicio de estos derechos a través de sus canales de atención.</w:t>
      </w:r>
    </w:p>
    <w:p w14:paraId="1542885F" w14:textId="77777777" w:rsidR="00CF7509" w:rsidRPr="00CF7509" w:rsidRDefault="00CF7509" w:rsidP="00CF7509">
      <w:pPr>
        <w:pStyle w:val="NormalWeb"/>
        <w:jc w:val="both"/>
        <w:rPr>
          <w:rFonts w:asciiTheme="majorHAnsi" w:hAnsiTheme="majorHAnsi" w:cstheme="majorHAnsi"/>
          <w:sz w:val="22"/>
          <w:szCs w:val="22"/>
          <w:lang w:val="es-ES_tradnl"/>
        </w:rPr>
      </w:pPr>
      <w:r w:rsidRPr="00CF7509">
        <w:rPr>
          <w:rFonts w:asciiTheme="majorHAnsi" w:hAnsiTheme="majorHAnsi" w:cstheme="majorHAnsi"/>
          <w:sz w:val="22"/>
          <w:szCs w:val="22"/>
          <w:lang w:val="es-ES_tradnl"/>
        </w:rPr>
        <w:t>Datos de contacto:</w:t>
      </w:r>
    </w:p>
    <w:p w14:paraId="347668D9" w14:textId="77777777" w:rsidR="00CF7509" w:rsidRPr="00CF7509" w:rsidRDefault="00CF7509" w:rsidP="00CF7509">
      <w:pPr>
        <w:pStyle w:val="NormalWeb"/>
        <w:jc w:val="both"/>
        <w:rPr>
          <w:rFonts w:asciiTheme="majorHAnsi" w:hAnsiTheme="majorHAnsi" w:cstheme="majorHAnsi"/>
          <w:sz w:val="22"/>
          <w:szCs w:val="22"/>
          <w:lang w:val="es-ES_tradnl"/>
        </w:rPr>
      </w:pPr>
      <w:r w:rsidRPr="00CF7509">
        <w:rPr>
          <w:rFonts w:asciiTheme="majorHAnsi" w:hAnsiTheme="majorHAnsi" w:cstheme="majorHAnsi"/>
          <w:sz w:val="22"/>
          <w:szCs w:val="22"/>
          <w:lang w:val="es-ES_tradnl"/>
        </w:rPr>
        <w:t xml:space="preserve">SENA – Correo: servicioalciudadano@sena.edu.co – Página web: https://www.sena.edu.co </w:t>
      </w:r>
    </w:p>
    <w:p w14:paraId="3DA1197C" w14:textId="77777777" w:rsidR="00CF7509" w:rsidRPr="00CF7509" w:rsidRDefault="00CF7509" w:rsidP="00CF7509">
      <w:pPr>
        <w:pStyle w:val="NormalWeb"/>
        <w:jc w:val="both"/>
        <w:rPr>
          <w:rFonts w:asciiTheme="majorHAnsi" w:hAnsiTheme="majorHAnsi" w:cstheme="majorHAnsi"/>
          <w:sz w:val="22"/>
          <w:szCs w:val="22"/>
          <w:lang w:val="es-ES_tradnl"/>
        </w:rPr>
      </w:pPr>
      <w:r w:rsidRPr="00CF7509">
        <w:rPr>
          <w:rFonts w:asciiTheme="majorHAnsi" w:hAnsiTheme="majorHAnsi" w:cstheme="majorHAnsi"/>
          <w:sz w:val="22"/>
          <w:szCs w:val="22"/>
          <w:lang w:val="es-ES_tradnl"/>
        </w:rPr>
        <w:t>XXXXXXXXXXXX – Correo: xxxxxxxxxxxxxxx – Página web: xxxxxxxxxxxxxxx</w:t>
      </w:r>
    </w:p>
    <w:p w14:paraId="685B7CEA" w14:textId="77777777" w:rsidR="00CF7509" w:rsidRPr="00CF7509" w:rsidRDefault="00CF7509" w:rsidP="00CF7509">
      <w:pPr>
        <w:pStyle w:val="NormalWeb"/>
        <w:jc w:val="both"/>
        <w:rPr>
          <w:rFonts w:asciiTheme="majorHAnsi" w:hAnsiTheme="majorHAnsi" w:cstheme="majorHAnsi"/>
          <w:sz w:val="22"/>
          <w:szCs w:val="22"/>
          <w:lang w:val="es-ES_tradnl"/>
        </w:rPr>
      </w:pPr>
      <w:r w:rsidRPr="00CF7509">
        <w:rPr>
          <w:rFonts w:asciiTheme="majorHAnsi" w:hAnsiTheme="majorHAnsi" w:cstheme="majorHAnsi"/>
          <w:b/>
          <w:bCs/>
          <w:color w:val="000000"/>
          <w:sz w:val="22"/>
          <w:szCs w:val="22"/>
          <w:lang w:val="es-ES_tradnl" w:eastAsia="es-MX"/>
        </w:rPr>
        <w:t xml:space="preserve">CLAÚSULA DÉCIMA. PROPIEDAD INTELECTUAL </w:t>
      </w:r>
      <w:r w:rsidRPr="00CF7509">
        <w:rPr>
          <w:rFonts w:asciiTheme="majorHAnsi" w:hAnsiTheme="majorHAnsi" w:cstheme="majorHAnsi"/>
          <w:sz w:val="22"/>
          <w:szCs w:val="22"/>
        </w:rPr>
        <w:t>La divulgación, entrega o acceso a cualquier información por parte de la PARTE REVELADORA a la PARTE RECEPTORA, sea esta confidencial o no, no constituirá autorización, permiso, licencia, cesión o transferencia alguna de derechos de propiedad intelectual, industrial o de cualquier otra naturaleza relacionada. Todos los derechos sobre la información, incluyendo, pero sin limitarse a, copias físicas, versiones digitalizadas o sistematizadas, resúmenes, adaptaciones, compilaciones y desarrollos derivados, permanecerán en todo momento como propiedad exclusiva de la PARTE REVELADORA.</w:t>
      </w:r>
    </w:p>
    <w:p w14:paraId="18D4192B"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En consecuencia, la PARTE RECEPTORA no podrá, sin la autorización previa, expresa y escrita de la PARTE REVELADORA, realizar actos tales como modificar, transformar, copiar, reproducir, distribuir, publicar, comunicar públicamente, utilizar para fines distintos a los autorizados, desarrollar productos, sistemas, modelos, diseños, planos, obras, programas, algoritmos, bases de datos o cualquier otra creación intelectual basada en dicha información o que la incorpore, ya sea en todo o en parte.</w:t>
      </w:r>
    </w:p>
    <w:p w14:paraId="1BD63946" w14:textId="77777777" w:rsidR="00CF7509" w:rsidRPr="00CF7509" w:rsidRDefault="00CF7509" w:rsidP="00CF7509">
      <w:pPr>
        <w:spacing w:before="100" w:beforeAutospacing="1" w:after="100" w:afterAutospacing="1"/>
        <w:jc w:val="both"/>
        <w:rPr>
          <w:rFonts w:asciiTheme="majorHAnsi" w:hAnsiTheme="majorHAnsi" w:cstheme="majorHAnsi"/>
        </w:rPr>
      </w:pPr>
      <w:r w:rsidRPr="00CF7509">
        <w:rPr>
          <w:rFonts w:asciiTheme="majorHAnsi" w:hAnsiTheme="majorHAnsi" w:cstheme="majorHAnsi"/>
        </w:rPr>
        <w:t>El incumplimiento de esta obligación podrá dar lugar a las acciones legales que correspondan, incluyendo, pero sin limitarse a, la reclamación de daños y perjuicios y el ejercicio de acciones judiciales y administrativas para la protección de los derechos de propiedad intelectual e industrial.</w:t>
      </w:r>
    </w:p>
    <w:p w14:paraId="0460042E" w14:textId="77777777" w:rsidR="00CF7509" w:rsidRPr="00CF7509" w:rsidRDefault="00CF7509" w:rsidP="00CF7509">
      <w:pPr>
        <w:jc w:val="both"/>
        <w:rPr>
          <w:rFonts w:asciiTheme="majorHAnsi" w:hAnsiTheme="majorHAnsi" w:cstheme="majorHAnsi"/>
        </w:rPr>
      </w:pPr>
      <w:r w:rsidRPr="00CF7509">
        <w:rPr>
          <w:rFonts w:asciiTheme="majorHAnsi" w:eastAsia="Times New Roman" w:hAnsiTheme="majorHAnsi" w:cstheme="majorHAnsi"/>
          <w:b/>
          <w:bCs/>
          <w:color w:val="000000"/>
          <w:lang w:val="es-ES_tradnl" w:eastAsia="es-MX"/>
        </w:rPr>
        <w:t xml:space="preserve">CLAÚSULA </w:t>
      </w:r>
      <w:r w:rsidRPr="00CF7509">
        <w:rPr>
          <w:rFonts w:asciiTheme="majorHAnsi" w:hAnsiTheme="majorHAnsi" w:cstheme="majorHAnsi"/>
          <w:b/>
          <w:bCs/>
          <w:color w:val="000000"/>
          <w:lang w:val="es-ES_tradnl" w:eastAsia="es-MX"/>
        </w:rPr>
        <w:t>DÉCIMA PRIMERA. DEVOLUCIÓN O DESTRUCCIÓN DE LA INFORMACIÓN CONFIDENCIAL.</w:t>
      </w:r>
      <w:r w:rsidRPr="00CF7509">
        <w:rPr>
          <w:rFonts w:asciiTheme="majorHAnsi" w:hAnsiTheme="majorHAnsi" w:cstheme="majorHAnsi"/>
          <w:lang w:val="es-ES_tradnl"/>
        </w:rPr>
        <w:t xml:space="preserve"> </w:t>
      </w:r>
      <w:r w:rsidRPr="00CF7509">
        <w:rPr>
          <w:rFonts w:asciiTheme="majorHAnsi" w:hAnsiTheme="majorHAnsi" w:cstheme="majorHAnsi"/>
        </w:rPr>
        <w:t xml:space="preserve">En caso de terminación del presente Acuerdo, la PARTE RECEPTORA deberá devolver a la PARTE REVELADORA todos los originales, copias, reproducciones y resúmenes de la información confidencial que haya recibido, a solicitud de esta última, y certificar su destrucción en los casos aplicables. </w:t>
      </w:r>
    </w:p>
    <w:p w14:paraId="291373DC" w14:textId="0CCB6198" w:rsidR="00CF7509" w:rsidRPr="00CF7509" w:rsidRDefault="00CF7509" w:rsidP="003533A6">
      <w:pPr>
        <w:pStyle w:val="Textoindependiente"/>
        <w:spacing w:before="1" w:line="276" w:lineRule="auto"/>
        <w:ind w:right="102"/>
        <w:jc w:val="both"/>
        <w:rPr>
          <w:rFonts w:asciiTheme="majorHAnsi" w:hAnsiTheme="majorHAnsi" w:cstheme="majorHAnsi"/>
        </w:rPr>
      </w:pPr>
      <w:r w:rsidRPr="00CF7509">
        <w:rPr>
          <w:rFonts w:asciiTheme="majorHAnsi" w:hAnsiTheme="majorHAnsi" w:cstheme="majorHAnsi"/>
          <w:b/>
          <w:lang w:val="es-ES_tradnl"/>
        </w:rPr>
        <w:lastRenderedPageBreak/>
        <w:t>CLÁUSULA DÉCIMA SEGUNDA</w:t>
      </w:r>
      <w:r w:rsidR="00393A74">
        <w:rPr>
          <w:rFonts w:asciiTheme="majorHAnsi" w:hAnsiTheme="majorHAnsi" w:cstheme="majorHAnsi"/>
          <w:b/>
          <w:lang w:val="es-ES_tradnl"/>
        </w:rPr>
        <w:t>.</w:t>
      </w:r>
      <w:r w:rsidRPr="00CF7509">
        <w:rPr>
          <w:rFonts w:asciiTheme="majorHAnsi" w:hAnsiTheme="majorHAnsi" w:cstheme="majorHAnsi"/>
          <w:b/>
          <w:lang w:val="es-ES_tradnl"/>
        </w:rPr>
        <w:t xml:space="preserve"> INDEMNIDAD DEL ACUERDO. </w:t>
      </w:r>
      <w:r w:rsidRPr="00CF7509">
        <w:rPr>
          <w:rFonts w:asciiTheme="majorHAnsi" w:hAnsiTheme="majorHAnsi" w:cstheme="majorHAnsi"/>
        </w:rPr>
        <w:t>La PARTE RECEPTORA mantendrá indemne a la PARTE REVELADORA contra todo reclamo, demanda, acción legal, costas y cualquier erogación económica que pueda causarse o surgir por daños o lesiones a personas o propiedad de terceros, que se ocasionen durante la ejecución del objeto del presente Acuerdo o a consecuencia de este.</w:t>
      </w:r>
    </w:p>
    <w:p w14:paraId="2EF61A0D" w14:textId="623117FD" w:rsidR="00CF7509" w:rsidRPr="00CF7509" w:rsidRDefault="005D0BEB" w:rsidP="00CF7509">
      <w:pPr>
        <w:jc w:val="both"/>
        <w:rPr>
          <w:rFonts w:asciiTheme="majorHAnsi" w:hAnsiTheme="majorHAnsi" w:cstheme="majorHAnsi"/>
          <w:lang w:val="es-ES_tradnl"/>
        </w:rPr>
      </w:pPr>
      <w:r w:rsidRPr="00CF7509">
        <w:rPr>
          <w:rFonts w:asciiTheme="majorHAnsi" w:hAnsiTheme="majorHAnsi" w:cstheme="majorHAnsi"/>
          <w:b/>
          <w:lang w:val="es-ES_tradnl"/>
        </w:rPr>
        <w:t>CLÁUSULA</w:t>
      </w:r>
      <w:r w:rsidRPr="00CF7509">
        <w:rPr>
          <w:rFonts w:asciiTheme="majorHAnsi" w:hAnsiTheme="majorHAnsi" w:cstheme="majorHAnsi"/>
          <w:b/>
          <w:spacing w:val="31"/>
          <w:lang w:val="es-ES_tradnl"/>
        </w:rPr>
        <w:t xml:space="preserve"> DÉCIMA</w:t>
      </w:r>
      <w:r w:rsidR="00CF7509" w:rsidRPr="00CF7509">
        <w:rPr>
          <w:rFonts w:asciiTheme="majorHAnsi" w:hAnsiTheme="majorHAnsi" w:cstheme="majorHAnsi"/>
          <w:b/>
          <w:spacing w:val="31"/>
          <w:lang w:val="es-ES_tradnl"/>
        </w:rPr>
        <w:t xml:space="preserve"> </w:t>
      </w:r>
      <w:r w:rsidR="00CF7509" w:rsidRPr="00CF7509">
        <w:rPr>
          <w:rFonts w:asciiTheme="majorHAnsi" w:hAnsiTheme="majorHAnsi" w:cstheme="majorHAnsi"/>
          <w:b/>
          <w:lang w:val="es-ES_tradnl"/>
        </w:rPr>
        <w:t>TERCERA</w:t>
      </w:r>
      <w:r w:rsidR="00393A74">
        <w:rPr>
          <w:rFonts w:asciiTheme="majorHAnsi" w:hAnsiTheme="majorHAnsi" w:cstheme="majorHAnsi"/>
          <w:b/>
          <w:spacing w:val="31"/>
          <w:lang w:val="es-ES_tradnl"/>
        </w:rPr>
        <w:t>.</w:t>
      </w:r>
      <w:r w:rsidR="00CF7509" w:rsidRPr="00CF7509">
        <w:rPr>
          <w:rFonts w:asciiTheme="majorHAnsi" w:hAnsiTheme="majorHAnsi" w:cstheme="majorHAnsi"/>
          <w:b/>
          <w:lang w:val="es-ES_tradnl"/>
        </w:rPr>
        <w:t>RENUNCIA.</w:t>
      </w:r>
      <w:r w:rsidR="00CF7509" w:rsidRPr="00CF7509">
        <w:rPr>
          <w:rFonts w:asciiTheme="majorHAnsi" w:hAnsiTheme="majorHAnsi" w:cstheme="majorHAnsi"/>
          <w:b/>
          <w:spacing w:val="31"/>
          <w:lang w:val="es-ES_tradnl"/>
        </w:rPr>
        <w:t xml:space="preserve"> </w:t>
      </w:r>
      <w:r w:rsidRPr="00CF7509">
        <w:rPr>
          <w:rFonts w:asciiTheme="majorHAnsi" w:hAnsiTheme="majorHAnsi" w:cstheme="majorHAnsi"/>
          <w:lang w:val="es-ES_tradnl"/>
        </w:rPr>
        <w:t>La</w:t>
      </w:r>
      <w:r w:rsidRPr="00393A74">
        <w:rPr>
          <w:rFonts w:asciiTheme="majorHAnsi" w:hAnsiTheme="majorHAnsi" w:cstheme="majorHAnsi"/>
          <w:lang w:val="es-ES_tradnl"/>
        </w:rPr>
        <w:t xml:space="preserve"> tolerancia </w:t>
      </w:r>
      <w:r w:rsidR="00393A74" w:rsidRPr="00CF7509">
        <w:rPr>
          <w:rFonts w:asciiTheme="majorHAnsi" w:hAnsiTheme="majorHAnsi" w:cstheme="majorHAnsi"/>
          <w:lang w:val="es-ES_tradnl"/>
        </w:rPr>
        <w:t>de</w:t>
      </w:r>
      <w:r w:rsidR="00393A74" w:rsidRPr="00393A74">
        <w:rPr>
          <w:rFonts w:asciiTheme="majorHAnsi" w:hAnsiTheme="majorHAnsi" w:cstheme="majorHAnsi"/>
          <w:lang w:val="es-ES_tradnl"/>
        </w:rPr>
        <w:t xml:space="preserve"> la </w:t>
      </w:r>
      <w:r w:rsidR="00CF7509" w:rsidRPr="00CF7509">
        <w:rPr>
          <w:rFonts w:asciiTheme="majorHAnsi" w:hAnsiTheme="majorHAnsi" w:cstheme="majorHAnsi"/>
          <w:lang w:val="es-ES_tradnl"/>
        </w:rPr>
        <w:t>PARTE</w:t>
      </w:r>
      <w:r w:rsidR="00CF7509" w:rsidRPr="00393A74">
        <w:rPr>
          <w:rFonts w:asciiTheme="majorHAnsi" w:hAnsiTheme="majorHAnsi" w:cstheme="majorHAnsi"/>
          <w:lang w:val="es-ES_tradnl"/>
        </w:rPr>
        <w:t xml:space="preserve"> </w:t>
      </w:r>
      <w:r w:rsidR="00CF7509" w:rsidRPr="00CF7509">
        <w:rPr>
          <w:rFonts w:asciiTheme="majorHAnsi" w:hAnsiTheme="majorHAnsi" w:cstheme="majorHAnsi"/>
          <w:lang w:val="es-ES_tradnl"/>
        </w:rPr>
        <w:t>REVELADORA</w:t>
      </w:r>
      <w:r w:rsidR="00393A74">
        <w:rPr>
          <w:rFonts w:asciiTheme="majorHAnsi" w:hAnsiTheme="majorHAnsi" w:cstheme="majorHAnsi"/>
          <w:lang w:val="es-ES_tradnl"/>
        </w:rPr>
        <w:t xml:space="preserve"> </w:t>
      </w:r>
      <w:r w:rsidR="00CF7509" w:rsidRPr="00393A74">
        <w:rPr>
          <w:rFonts w:asciiTheme="majorHAnsi" w:hAnsiTheme="majorHAnsi" w:cstheme="majorHAnsi"/>
          <w:lang w:val="es-ES_tradnl"/>
        </w:rPr>
        <w:t>al</w:t>
      </w:r>
      <w:r w:rsidR="00CF7509" w:rsidRPr="00CF7509">
        <w:rPr>
          <w:rFonts w:asciiTheme="majorHAnsi" w:hAnsiTheme="majorHAnsi" w:cstheme="majorHAnsi"/>
          <w:spacing w:val="-5"/>
          <w:lang w:val="es-ES_tradnl"/>
        </w:rPr>
        <w:t xml:space="preserve"> </w:t>
      </w:r>
      <w:r w:rsidR="00CF7509" w:rsidRPr="00CF7509">
        <w:rPr>
          <w:rFonts w:asciiTheme="majorHAnsi" w:hAnsiTheme="majorHAnsi" w:cstheme="majorHAnsi"/>
          <w:lang w:val="es-ES_tradnl"/>
        </w:rPr>
        <w:t>incumplimiento</w:t>
      </w:r>
      <w:r w:rsidR="00CF7509" w:rsidRPr="00CF7509">
        <w:rPr>
          <w:rFonts w:asciiTheme="majorHAnsi" w:hAnsiTheme="majorHAnsi" w:cstheme="majorHAnsi"/>
          <w:spacing w:val="-3"/>
          <w:lang w:val="es-ES_tradnl"/>
        </w:rPr>
        <w:t xml:space="preserve"> </w:t>
      </w:r>
      <w:r w:rsidR="00CF7509" w:rsidRPr="00CF7509">
        <w:rPr>
          <w:rFonts w:asciiTheme="majorHAnsi" w:hAnsiTheme="majorHAnsi" w:cstheme="majorHAnsi"/>
          <w:lang w:val="es-ES_tradnl"/>
        </w:rPr>
        <w:t>de</w:t>
      </w:r>
      <w:r w:rsidR="00CF7509" w:rsidRPr="00CF7509">
        <w:rPr>
          <w:rFonts w:asciiTheme="majorHAnsi" w:hAnsiTheme="majorHAnsi" w:cstheme="majorHAnsi"/>
          <w:spacing w:val="-4"/>
          <w:lang w:val="es-ES_tradnl"/>
        </w:rPr>
        <w:t xml:space="preserve"> </w:t>
      </w:r>
      <w:r w:rsidR="00CF7509" w:rsidRPr="00CF7509">
        <w:rPr>
          <w:rFonts w:asciiTheme="majorHAnsi" w:hAnsiTheme="majorHAnsi" w:cstheme="majorHAnsi"/>
          <w:lang w:val="es-ES_tradnl"/>
        </w:rPr>
        <w:t>cualquiera</w:t>
      </w:r>
      <w:r w:rsidR="00CF7509" w:rsidRPr="00CF7509">
        <w:rPr>
          <w:rFonts w:asciiTheme="majorHAnsi" w:hAnsiTheme="majorHAnsi" w:cstheme="majorHAnsi"/>
          <w:spacing w:val="-5"/>
          <w:lang w:val="es-ES_tradnl"/>
        </w:rPr>
        <w:t xml:space="preserve"> </w:t>
      </w:r>
      <w:r w:rsidR="00CF7509" w:rsidRPr="00CF7509">
        <w:rPr>
          <w:rFonts w:asciiTheme="majorHAnsi" w:hAnsiTheme="majorHAnsi" w:cstheme="majorHAnsi"/>
          <w:lang w:val="es-ES_tradnl"/>
        </w:rPr>
        <w:t>de</w:t>
      </w:r>
      <w:r w:rsidR="00CF7509" w:rsidRPr="00CF7509">
        <w:rPr>
          <w:rFonts w:asciiTheme="majorHAnsi" w:hAnsiTheme="majorHAnsi" w:cstheme="majorHAnsi"/>
          <w:spacing w:val="-4"/>
          <w:lang w:val="es-ES_tradnl"/>
        </w:rPr>
        <w:t xml:space="preserve"> </w:t>
      </w:r>
      <w:r w:rsidR="00CF7509" w:rsidRPr="00CF7509">
        <w:rPr>
          <w:rFonts w:asciiTheme="majorHAnsi" w:hAnsiTheme="majorHAnsi" w:cstheme="majorHAnsi"/>
          <w:lang w:val="es-ES_tradnl"/>
        </w:rPr>
        <w:t>las</w:t>
      </w:r>
      <w:r w:rsidR="00CF7509" w:rsidRPr="00CF7509">
        <w:rPr>
          <w:rFonts w:asciiTheme="majorHAnsi" w:hAnsiTheme="majorHAnsi" w:cstheme="majorHAnsi"/>
          <w:spacing w:val="-7"/>
          <w:lang w:val="es-ES_tradnl"/>
        </w:rPr>
        <w:t xml:space="preserve"> </w:t>
      </w:r>
      <w:r w:rsidR="00CF7509" w:rsidRPr="00CF7509">
        <w:rPr>
          <w:rFonts w:asciiTheme="majorHAnsi" w:hAnsiTheme="majorHAnsi" w:cstheme="majorHAnsi"/>
          <w:lang w:val="es-ES_tradnl"/>
        </w:rPr>
        <w:t>cláusulas</w:t>
      </w:r>
      <w:r w:rsidR="00CF7509" w:rsidRPr="00CF7509">
        <w:rPr>
          <w:rFonts w:asciiTheme="majorHAnsi" w:hAnsiTheme="majorHAnsi" w:cstheme="majorHAnsi"/>
          <w:spacing w:val="-4"/>
          <w:lang w:val="es-ES_tradnl"/>
        </w:rPr>
        <w:t xml:space="preserve"> </w:t>
      </w:r>
      <w:r w:rsidR="00CF7509" w:rsidRPr="00CF7509">
        <w:rPr>
          <w:rFonts w:asciiTheme="majorHAnsi" w:hAnsiTheme="majorHAnsi" w:cstheme="majorHAnsi"/>
          <w:lang w:val="es-ES_tradnl"/>
        </w:rPr>
        <w:t>de</w:t>
      </w:r>
      <w:r w:rsidR="00CF7509" w:rsidRPr="00CF7509">
        <w:rPr>
          <w:rFonts w:asciiTheme="majorHAnsi" w:hAnsiTheme="majorHAnsi" w:cstheme="majorHAnsi"/>
          <w:spacing w:val="-6"/>
          <w:lang w:val="es-ES_tradnl"/>
        </w:rPr>
        <w:t xml:space="preserve"> </w:t>
      </w:r>
      <w:r w:rsidR="00CF7509" w:rsidRPr="00CF7509">
        <w:rPr>
          <w:rFonts w:asciiTheme="majorHAnsi" w:hAnsiTheme="majorHAnsi" w:cstheme="majorHAnsi"/>
          <w:lang w:val="es-ES_tradnl"/>
        </w:rPr>
        <w:t>este</w:t>
      </w:r>
      <w:r w:rsidR="00CF7509" w:rsidRPr="00CF7509">
        <w:rPr>
          <w:rFonts w:asciiTheme="majorHAnsi" w:hAnsiTheme="majorHAnsi" w:cstheme="majorHAnsi"/>
          <w:spacing w:val="-8"/>
          <w:lang w:val="es-ES_tradnl"/>
        </w:rPr>
        <w:t xml:space="preserve"> </w:t>
      </w:r>
      <w:r w:rsidR="00CF7509" w:rsidRPr="00CF7509">
        <w:rPr>
          <w:rFonts w:asciiTheme="majorHAnsi" w:hAnsiTheme="majorHAnsi" w:cstheme="majorHAnsi"/>
          <w:lang w:val="es-ES_tradnl"/>
        </w:rPr>
        <w:t>Acuerdo</w:t>
      </w:r>
      <w:r w:rsidR="00CF7509" w:rsidRPr="00CF7509">
        <w:rPr>
          <w:rFonts w:asciiTheme="majorHAnsi" w:hAnsiTheme="majorHAnsi" w:cstheme="majorHAnsi"/>
          <w:spacing w:val="-3"/>
          <w:lang w:val="es-ES_tradnl"/>
        </w:rPr>
        <w:t xml:space="preserve"> </w:t>
      </w:r>
      <w:r w:rsidR="00CF7509" w:rsidRPr="00CF7509">
        <w:rPr>
          <w:rFonts w:asciiTheme="majorHAnsi" w:hAnsiTheme="majorHAnsi" w:cstheme="majorHAnsi"/>
          <w:lang w:val="es-ES_tradnl"/>
        </w:rPr>
        <w:t>no</w:t>
      </w:r>
      <w:r w:rsidR="00CF7509" w:rsidRPr="00CF7509">
        <w:rPr>
          <w:rFonts w:asciiTheme="majorHAnsi" w:hAnsiTheme="majorHAnsi" w:cstheme="majorHAnsi"/>
          <w:spacing w:val="-3"/>
          <w:lang w:val="es-ES_tradnl"/>
        </w:rPr>
        <w:t xml:space="preserve"> </w:t>
      </w:r>
      <w:r w:rsidR="00CF7509" w:rsidRPr="00CF7509">
        <w:rPr>
          <w:rFonts w:asciiTheme="majorHAnsi" w:hAnsiTheme="majorHAnsi" w:cstheme="majorHAnsi"/>
          <w:lang w:val="es-ES_tradnl"/>
        </w:rPr>
        <w:t>será</w:t>
      </w:r>
      <w:r w:rsidR="00CF7509" w:rsidRPr="00CF7509">
        <w:rPr>
          <w:rFonts w:asciiTheme="majorHAnsi" w:hAnsiTheme="majorHAnsi" w:cstheme="majorHAnsi"/>
          <w:spacing w:val="-7"/>
          <w:lang w:val="es-ES_tradnl"/>
        </w:rPr>
        <w:t xml:space="preserve"> </w:t>
      </w:r>
      <w:r w:rsidR="00393A74" w:rsidRPr="00CF7509">
        <w:rPr>
          <w:rFonts w:asciiTheme="majorHAnsi" w:hAnsiTheme="majorHAnsi" w:cstheme="majorHAnsi"/>
          <w:lang w:val="es-ES_tradnl"/>
        </w:rPr>
        <w:t>considerada</w:t>
      </w:r>
      <w:r w:rsidR="00CF7509" w:rsidRPr="00CF7509">
        <w:rPr>
          <w:rFonts w:asciiTheme="majorHAnsi" w:hAnsiTheme="majorHAnsi" w:cstheme="majorHAnsi"/>
          <w:spacing w:val="-3"/>
          <w:lang w:val="es-ES_tradnl"/>
        </w:rPr>
        <w:t xml:space="preserve"> </w:t>
      </w:r>
      <w:r w:rsidR="00CF7509" w:rsidRPr="00CF7509">
        <w:rPr>
          <w:rFonts w:asciiTheme="majorHAnsi" w:hAnsiTheme="majorHAnsi" w:cstheme="majorHAnsi"/>
          <w:lang w:val="es-ES_tradnl"/>
        </w:rPr>
        <w:t>como</w:t>
      </w:r>
      <w:r w:rsidR="00CF7509" w:rsidRPr="00CF7509">
        <w:rPr>
          <w:rFonts w:asciiTheme="majorHAnsi" w:hAnsiTheme="majorHAnsi" w:cstheme="majorHAnsi"/>
          <w:spacing w:val="-3"/>
          <w:lang w:val="es-ES_tradnl"/>
        </w:rPr>
        <w:t xml:space="preserve"> </w:t>
      </w:r>
      <w:r w:rsidR="00CF7509" w:rsidRPr="00CF7509">
        <w:rPr>
          <w:rFonts w:asciiTheme="majorHAnsi" w:hAnsiTheme="majorHAnsi" w:cstheme="majorHAnsi"/>
          <w:lang w:val="es-ES_tradnl"/>
        </w:rPr>
        <w:t>la</w:t>
      </w:r>
      <w:r w:rsidR="00CF7509" w:rsidRPr="00CF7509">
        <w:rPr>
          <w:rFonts w:asciiTheme="majorHAnsi" w:hAnsiTheme="majorHAnsi" w:cstheme="majorHAnsi"/>
          <w:spacing w:val="-5"/>
          <w:lang w:val="es-ES_tradnl"/>
        </w:rPr>
        <w:t xml:space="preserve"> </w:t>
      </w:r>
      <w:r w:rsidR="00CF7509" w:rsidRPr="00CF7509">
        <w:rPr>
          <w:rFonts w:asciiTheme="majorHAnsi" w:hAnsiTheme="majorHAnsi" w:cstheme="majorHAnsi"/>
          <w:lang w:val="es-ES_tradnl"/>
        </w:rPr>
        <w:t>renuncia a las obligaciones de las partes dispuestas en el presente acuerdo.</w:t>
      </w:r>
    </w:p>
    <w:p w14:paraId="32522CE1" w14:textId="49D647E0" w:rsidR="00CF7509" w:rsidRPr="00CF7509" w:rsidRDefault="00CF7509" w:rsidP="00CF7509">
      <w:pPr>
        <w:spacing w:before="267"/>
        <w:jc w:val="both"/>
        <w:rPr>
          <w:rFonts w:asciiTheme="majorHAnsi" w:hAnsiTheme="majorHAnsi" w:cstheme="majorHAnsi"/>
          <w:lang w:val="es-ES_tradnl"/>
        </w:rPr>
      </w:pPr>
      <w:r w:rsidRPr="00CF7509">
        <w:rPr>
          <w:rFonts w:asciiTheme="majorHAnsi" w:hAnsiTheme="majorHAnsi" w:cstheme="majorHAnsi"/>
          <w:b/>
          <w:lang w:val="es-ES_tradnl"/>
        </w:rPr>
        <w:t>CLÁUSULA</w:t>
      </w:r>
      <w:r w:rsidRPr="00CF7509">
        <w:rPr>
          <w:rFonts w:asciiTheme="majorHAnsi" w:hAnsiTheme="majorHAnsi" w:cstheme="majorHAnsi"/>
          <w:b/>
          <w:spacing w:val="24"/>
          <w:lang w:val="es-ES_tradnl"/>
        </w:rPr>
        <w:t xml:space="preserve"> </w:t>
      </w:r>
      <w:r w:rsidRPr="00CF7509">
        <w:rPr>
          <w:rFonts w:asciiTheme="majorHAnsi" w:hAnsiTheme="majorHAnsi" w:cstheme="majorHAnsi"/>
          <w:b/>
          <w:lang w:val="es-ES_tradnl"/>
        </w:rPr>
        <w:t>DÉCIMA</w:t>
      </w:r>
      <w:r w:rsidRPr="00CF7509">
        <w:rPr>
          <w:rFonts w:asciiTheme="majorHAnsi" w:hAnsiTheme="majorHAnsi" w:cstheme="majorHAnsi"/>
          <w:b/>
          <w:spacing w:val="25"/>
          <w:lang w:val="es-ES_tradnl"/>
        </w:rPr>
        <w:t xml:space="preserve"> </w:t>
      </w:r>
      <w:r w:rsidRPr="00CF7509">
        <w:rPr>
          <w:rFonts w:asciiTheme="majorHAnsi" w:hAnsiTheme="majorHAnsi" w:cstheme="majorHAnsi"/>
          <w:b/>
          <w:lang w:val="es-ES_tradnl"/>
        </w:rPr>
        <w:t>CUARTA</w:t>
      </w:r>
      <w:r w:rsidR="004F4ED4">
        <w:rPr>
          <w:rFonts w:asciiTheme="majorHAnsi" w:hAnsiTheme="majorHAnsi" w:cstheme="majorHAnsi"/>
          <w:b/>
          <w:spacing w:val="27"/>
          <w:lang w:val="es-ES_tradnl"/>
        </w:rPr>
        <w:t xml:space="preserve">. </w:t>
      </w:r>
      <w:r w:rsidRPr="00CF7509">
        <w:rPr>
          <w:rFonts w:asciiTheme="majorHAnsi" w:hAnsiTheme="majorHAnsi" w:cstheme="majorHAnsi"/>
          <w:b/>
          <w:lang w:val="es-ES_tradnl"/>
        </w:rPr>
        <w:t>CAUSALES</w:t>
      </w:r>
      <w:r w:rsidRPr="00CF7509">
        <w:rPr>
          <w:rFonts w:asciiTheme="majorHAnsi" w:hAnsiTheme="majorHAnsi" w:cstheme="majorHAnsi"/>
          <w:b/>
          <w:spacing w:val="26"/>
          <w:lang w:val="es-ES_tradnl"/>
        </w:rPr>
        <w:t xml:space="preserve"> </w:t>
      </w:r>
      <w:r w:rsidRPr="00CF7509">
        <w:rPr>
          <w:rFonts w:asciiTheme="majorHAnsi" w:hAnsiTheme="majorHAnsi" w:cstheme="majorHAnsi"/>
          <w:b/>
          <w:lang w:val="es-ES_tradnl"/>
        </w:rPr>
        <w:t>DE</w:t>
      </w:r>
      <w:r w:rsidRPr="00CF7509">
        <w:rPr>
          <w:rFonts w:asciiTheme="majorHAnsi" w:hAnsiTheme="majorHAnsi" w:cstheme="majorHAnsi"/>
          <w:b/>
          <w:spacing w:val="24"/>
          <w:lang w:val="es-ES_tradnl"/>
        </w:rPr>
        <w:t xml:space="preserve"> </w:t>
      </w:r>
      <w:r w:rsidRPr="00CF7509">
        <w:rPr>
          <w:rFonts w:asciiTheme="majorHAnsi" w:hAnsiTheme="majorHAnsi" w:cstheme="majorHAnsi"/>
          <w:b/>
          <w:lang w:val="es-ES_tradnl"/>
        </w:rPr>
        <w:t>TERMINACIÓN</w:t>
      </w:r>
      <w:r w:rsidRPr="00CF7509">
        <w:rPr>
          <w:rFonts w:asciiTheme="majorHAnsi" w:hAnsiTheme="majorHAnsi" w:cstheme="majorHAnsi"/>
          <w:b/>
          <w:spacing w:val="28"/>
          <w:lang w:val="es-ES_tradnl"/>
        </w:rPr>
        <w:t xml:space="preserve"> </w:t>
      </w:r>
      <w:r w:rsidRPr="00CF7509">
        <w:rPr>
          <w:rFonts w:asciiTheme="majorHAnsi" w:hAnsiTheme="majorHAnsi" w:cstheme="majorHAnsi"/>
          <w:b/>
          <w:lang w:val="es-ES_tradnl"/>
        </w:rPr>
        <w:t>DEL</w:t>
      </w:r>
      <w:r w:rsidRPr="00CF7509">
        <w:rPr>
          <w:rFonts w:asciiTheme="majorHAnsi" w:hAnsiTheme="majorHAnsi" w:cstheme="majorHAnsi"/>
          <w:b/>
          <w:spacing w:val="24"/>
          <w:lang w:val="es-ES_tradnl"/>
        </w:rPr>
        <w:t xml:space="preserve"> </w:t>
      </w:r>
      <w:r w:rsidRPr="00CF7509">
        <w:rPr>
          <w:rFonts w:asciiTheme="majorHAnsi" w:hAnsiTheme="majorHAnsi" w:cstheme="majorHAnsi"/>
          <w:b/>
          <w:lang w:val="es-ES_tradnl"/>
        </w:rPr>
        <w:t>ACUERDO.</w:t>
      </w:r>
      <w:r w:rsidRPr="00CF7509">
        <w:rPr>
          <w:rFonts w:asciiTheme="majorHAnsi" w:hAnsiTheme="majorHAnsi" w:cstheme="majorHAnsi"/>
          <w:b/>
          <w:spacing w:val="25"/>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presente</w:t>
      </w:r>
      <w:r w:rsidRPr="00CF7509">
        <w:rPr>
          <w:rFonts w:asciiTheme="majorHAnsi" w:hAnsiTheme="majorHAnsi" w:cstheme="majorHAnsi"/>
          <w:spacing w:val="27"/>
          <w:lang w:val="es-ES_tradnl"/>
        </w:rPr>
        <w:t xml:space="preserve"> </w:t>
      </w:r>
      <w:r w:rsidRPr="00CF7509">
        <w:rPr>
          <w:rFonts w:asciiTheme="majorHAnsi" w:hAnsiTheme="majorHAnsi" w:cstheme="majorHAnsi"/>
          <w:spacing w:val="-2"/>
          <w:lang w:val="es-ES_tradnl"/>
        </w:rPr>
        <w:t xml:space="preserve">Acuerdo </w:t>
      </w:r>
      <w:r w:rsidRPr="00CF7509">
        <w:rPr>
          <w:rFonts w:asciiTheme="majorHAnsi" w:hAnsiTheme="majorHAnsi" w:cstheme="majorHAnsi"/>
          <w:lang w:val="es-ES_tradnl"/>
        </w:rPr>
        <w:t>podrá</w:t>
      </w:r>
      <w:r w:rsidRPr="00CF7509">
        <w:rPr>
          <w:rFonts w:asciiTheme="majorHAnsi" w:hAnsiTheme="majorHAnsi" w:cstheme="majorHAnsi"/>
          <w:spacing w:val="-6"/>
          <w:lang w:val="es-ES_tradnl"/>
        </w:rPr>
        <w:t xml:space="preserve"> </w:t>
      </w:r>
      <w:r w:rsidRPr="00CF7509">
        <w:rPr>
          <w:rFonts w:asciiTheme="majorHAnsi" w:hAnsiTheme="majorHAnsi" w:cstheme="majorHAnsi"/>
          <w:lang w:val="es-ES_tradnl"/>
        </w:rPr>
        <w:t>darse</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por</w:t>
      </w:r>
      <w:r w:rsidRPr="00CF7509">
        <w:rPr>
          <w:rFonts w:asciiTheme="majorHAnsi" w:hAnsiTheme="majorHAnsi" w:cstheme="majorHAnsi"/>
          <w:spacing w:val="-6"/>
          <w:lang w:val="es-ES_tradnl"/>
        </w:rPr>
        <w:t xml:space="preserve"> </w:t>
      </w:r>
      <w:r w:rsidRPr="00CF7509">
        <w:rPr>
          <w:rFonts w:asciiTheme="majorHAnsi" w:hAnsiTheme="majorHAnsi" w:cstheme="majorHAnsi"/>
          <w:lang w:val="es-ES_tradnl"/>
        </w:rPr>
        <w:t>terminado</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en</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cualquiera</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los</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siguientes</w:t>
      </w:r>
      <w:r w:rsidRPr="00CF7509">
        <w:rPr>
          <w:rFonts w:asciiTheme="majorHAnsi" w:hAnsiTheme="majorHAnsi" w:cstheme="majorHAnsi"/>
          <w:spacing w:val="-3"/>
          <w:lang w:val="es-ES_tradnl"/>
        </w:rPr>
        <w:t xml:space="preserve"> </w:t>
      </w:r>
      <w:r w:rsidRPr="00CF7509">
        <w:rPr>
          <w:rFonts w:asciiTheme="majorHAnsi" w:hAnsiTheme="majorHAnsi" w:cstheme="majorHAnsi"/>
          <w:spacing w:val="-2"/>
          <w:lang w:val="es-ES_tradnl"/>
        </w:rPr>
        <w:t>eventos:</w:t>
      </w:r>
    </w:p>
    <w:p w14:paraId="651E5DBD" w14:textId="77777777" w:rsidR="00CF7509" w:rsidRPr="00CF7509" w:rsidRDefault="00CF7509" w:rsidP="00CF7509">
      <w:pPr>
        <w:pStyle w:val="Prrafodelista"/>
        <w:widowControl w:val="0"/>
        <w:numPr>
          <w:ilvl w:val="0"/>
          <w:numId w:val="28"/>
        </w:numPr>
        <w:tabs>
          <w:tab w:val="left" w:pos="858"/>
        </w:tabs>
        <w:autoSpaceDE w:val="0"/>
        <w:autoSpaceDN w:val="0"/>
        <w:spacing w:after="0" w:line="240" w:lineRule="auto"/>
        <w:ind w:left="858" w:hanging="358"/>
        <w:contextualSpacing w:val="0"/>
        <w:rPr>
          <w:rFonts w:asciiTheme="majorHAnsi" w:hAnsiTheme="majorHAnsi" w:cstheme="majorHAnsi"/>
          <w:lang w:val="es-ES_tradnl"/>
        </w:rPr>
      </w:pPr>
      <w:r w:rsidRPr="00CF7509">
        <w:rPr>
          <w:rFonts w:asciiTheme="majorHAnsi" w:hAnsiTheme="majorHAnsi" w:cstheme="majorHAnsi"/>
          <w:lang w:val="es-ES_tradnl"/>
        </w:rPr>
        <w:t>Por</w:t>
      </w:r>
      <w:r w:rsidRPr="00CF7509">
        <w:rPr>
          <w:rFonts w:asciiTheme="majorHAnsi" w:hAnsiTheme="majorHAnsi" w:cstheme="majorHAnsi"/>
          <w:spacing w:val="-6"/>
          <w:lang w:val="es-ES_tradnl"/>
        </w:rPr>
        <w:t xml:space="preserve"> </w:t>
      </w:r>
      <w:r w:rsidRPr="00CF7509">
        <w:rPr>
          <w:rFonts w:asciiTheme="majorHAnsi" w:hAnsiTheme="majorHAnsi" w:cstheme="majorHAnsi"/>
          <w:lang w:val="es-ES_tradnl"/>
        </w:rPr>
        <w:t>mutuo</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acuerdo</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entre</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las</w:t>
      </w:r>
      <w:r w:rsidRPr="00CF7509">
        <w:rPr>
          <w:rFonts w:asciiTheme="majorHAnsi" w:hAnsiTheme="majorHAnsi" w:cstheme="majorHAnsi"/>
          <w:spacing w:val="-3"/>
          <w:lang w:val="es-ES_tradnl"/>
        </w:rPr>
        <w:t xml:space="preserve"> </w:t>
      </w:r>
      <w:r w:rsidRPr="00CF7509">
        <w:rPr>
          <w:rFonts w:asciiTheme="majorHAnsi" w:hAnsiTheme="majorHAnsi" w:cstheme="majorHAnsi"/>
          <w:spacing w:val="-2"/>
          <w:lang w:val="es-ES_tradnl"/>
        </w:rPr>
        <w:t>partes;</w:t>
      </w:r>
    </w:p>
    <w:p w14:paraId="58FF048F" w14:textId="3D02C7D2" w:rsidR="00CF7509" w:rsidRPr="00CF7509" w:rsidRDefault="00CF7509" w:rsidP="00E44F19">
      <w:pPr>
        <w:pStyle w:val="Prrafodelista"/>
        <w:widowControl w:val="0"/>
        <w:numPr>
          <w:ilvl w:val="0"/>
          <w:numId w:val="28"/>
        </w:numPr>
        <w:tabs>
          <w:tab w:val="left" w:pos="858"/>
        </w:tabs>
        <w:autoSpaceDE w:val="0"/>
        <w:autoSpaceDN w:val="0"/>
        <w:spacing w:before="21" w:after="0" w:line="240" w:lineRule="auto"/>
        <w:ind w:left="1416" w:hanging="916"/>
        <w:contextualSpacing w:val="0"/>
        <w:rPr>
          <w:rFonts w:asciiTheme="majorHAnsi" w:hAnsiTheme="majorHAnsi" w:cstheme="majorHAnsi"/>
          <w:lang w:val="es-ES_tradnl"/>
        </w:rPr>
      </w:pPr>
      <w:r w:rsidRPr="00CF7509">
        <w:rPr>
          <w:rFonts w:asciiTheme="majorHAnsi" w:hAnsiTheme="majorHAnsi" w:cstheme="majorHAnsi"/>
          <w:lang w:val="es-ES_tradnl"/>
        </w:rPr>
        <w:t>Por</w:t>
      </w:r>
      <w:r w:rsidRPr="00CF7509">
        <w:rPr>
          <w:rFonts w:asciiTheme="majorHAnsi" w:hAnsiTheme="majorHAnsi" w:cstheme="majorHAnsi"/>
          <w:spacing w:val="-6"/>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incumplimiento</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alguna</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las</w:t>
      </w:r>
      <w:r w:rsidRPr="00CF7509">
        <w:rPr>
          <w:rFonts w:asciiTheme="majorHAnsi" w:hAnsiTheme="majorHAnsi" w:cstheme="majorHAnsi"/>
          <w:spacing w:val="-5"/>
          <w:lang w:val="es-ES_tradnl"/>
        </w:rPr>
        <w:t xml:space="preserve"> </w:t>
      </w:r>
      <w:r w:rsidRPr="00CF7509">
        <w:rPr>
          <w:rFonts w:asciiTheme="majorHAnsi" w:hAnsiTheme="majorHAnsi" w:cstheme="majorHAnsi"/>
          <w:spacing w:val="-2"/>
          <w:lang w:val="es-ES_tradnl"/>
        </w:rPr>
        <w:t>obligaciones</w:t>
      </w:r>
      <w:r w:rsidR="00247B8C">
        <w:rPr>
          <w:rFonts w:asciiTheme="majorHAnsi" w:hAnsiTheme="majorHAnsi" w:cstheme="majorHAnsi"/>
          <w:spacing w:val="-2"/>
          <w:lang w:val="es-ES_tradnl"/>
        </w:rPr>
        <w:t>;</w:t>
      </w:r>
    </w:p>
    <w:p w14:paraId="4A5EC72D" w14:textId="77777777" w:rsidR="00CF7509" w:rsidRPr="00CF7509" w:rsidRDefault="00CF7509" w:rsidP="00CF7509">
      <w:pPr>
        <w:pStyle w:val="Prrafodelista"/>
        <w:widowControl w:val="0"/>
        <w:numPr>
          <w:ilvl w:val="0"/>
          <w:numId w:val="28"/>
        </w:numPr>
        <w:tabs>
          <w:tab w:val="left" w:pos="858"/>
        </w:tabs>
        <w:autoSpaceDE w:val="0"/>
        <w:autoSpaceDN w:val="0"/>
        <w:spacing w:before="22" w:after="0" w:line="240" w:lineRule="auto"/>
        <w:ind w:left="858" w:hanging="358"/>
        <w:contextualSpacing w:val="0"/>
        <w:rPr>
          <w:rFonts w:asciiTheme="majorHAnsi" w:hAnsiTheme="majorHAnsi" w:cstheme="majorHAnsi"/>
          <w:lang w:val="es-ES_tradnl"/>
        </w:rPr>
      </w:pPr>
      <w:r w:rsidRPr="00CF7509">
        <w:rPr>
          <w:rFonts w:asciiTheme="majorHAnsi" w:hAnsiTheme="majorHAnsi" w:cstheme="majorHAnsi"/>
          <w:lang w:val="es-ES_tradnl"/>
        </w:rPr>
        <w:t>Por</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vencimiento de</w:t>
      </w:r>
      <w:r w:rsidRPr="00CF7509">
        <w:rPr>
          <w:rFonts w:asciiTheme="majorHAnsi" w:hAnsiTheme="majorHAnsi" w:cstheme="majorHAnsi"/>
          <w:spacing w:val="-1"/>
          <w:lang w:val="es-ES_tradnl"/>
        </w:rPr>
        <w:t xml:space="preserve"> </w:t>
      </w:r>
      <w:r w:rsidRPr="00CF7509">
        <w:rPr>
          <w:rFonts w:asciiTheme="majorHAnsi" w:hAnsiTheme="majorHAnsi" w:cstheme="majorHAnsi"/>
          <w:lang w:val="es-ES_tradnl"/>
        </w:rPr>
        <w:t>su</w:t>
      </w:r>
      <w:r w:rsidRPr="00CF7509">
        <w:rPr>
          <w:rFonts w:asciiTheme="majorHAnsi" w:hAnsiTheme="majorHAnsi" w:cstheme="majorHAnsi"/>
          <w:spacing w:val="-4"/>
          <w:lang w:val="es-ES_tradnl"/>
        </w:rPr>
        <w:t xml:space="preserve"> </w:t>
      </w:r>
      <w:r w:rsidRPr="00CF7509">
        <w:rPr>
          <w:rFonts w:asciiTheme="majorHAnsi" w:hAnsiTheme="majorHAnsi" w:cstheme="majorHAnsi"/>
          <w:spacing w:val="-2"/>
          <w:lang w:val="es-ES_tradnl"/>
        </w:rPr>
        <w:t>vigencia;</w:t>
      </w:r>
    </w:p>
    <w:p w14:paraId="310BF266" w14:textId="77777777" w:rsidR="00CF7509" w:rsidRPr="00CF7509" w:rsidRDefault="00CF7509" w:rsidP="00CF7509">
      <w:pPr>
        <w:pStyle w:val="Prrafodelista"/>
        <w:widowControl w:val="0"/>
        <w:numPr>
          <w:ilvl w:val="0"/>
          <w:numId w:val="28"/>
        </w:numPr>
        <w:tabs>
          <w:tab w:val="left" w:pos="858"/>
        </w:tabs>
        <w:autoSpaceDE w:val="0"/>
        <w:autoSpaceDN w:val="0"/>
        <w:spacing w:before="20" w:after="0" w:line="240" w:lineRule="auto"/>
        <w:ind w:left="858" w:hanging="358"/>
        <w:contextualSpacing w:val="0"/>
        <w:rPr>
          <w:rFonts w:asciiTheme="majorHAnsi" w:hAnsiTheme="majorHAnsi" w:cstheme="majorHAnsi"/>
          <w:lang w:val="es-ES_tradnl"/>
        </w:rPr>
      </w:pPr>
      <w:r w:rsidRPr="00CF7509">
        <w:rPr>
          <w:rFonts w:asciiTheme="majorHAnsi" w:hAnsiTheme="majorHAnsi" w:cstheme="majorHAnsi"/>
          <w:lang w:val="es-ES_tradnl"/>
        </w:rPr>
        <w:t>Por</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orden</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judicial</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y/o</w:t>
      </w:r>
      <w:r w:rsidRPr="00CF7509">
        <w:rPr>
          <w:rFonts w:asciiTheme="majorHAnsi" w:hAnsiTheme="majorHAnsi" w:cstheme="majorHAnsi"/>
          <w:spacing w:val="-2"/>
          <w:lang w:val="es-ES_tradnl"/>
        </w:rPr>
        <w:t xml:space="preserve"> administrativa;</w:t>
      </w:r>
    </w:p>
    <w:p w14:paraId="325EFFDB" w14:textId="77777777" w:rsidR="00CF7509" w:rsidRPr="00CF7509" w:rsidRDefault="00CF7509" w:rsidP="00CF7509">
      <w:pPr>
        <w:pStyle w:val="Prrafodelista"/>
        <w:widowControl w:val="0"/>
        <w:numPr>
          <w:ilvl w:val="0"/>
          <w:numId w:val="28"/>
        </w:numPr>
        <w:tabs>
          <w:tab w:val="left" w:pos="858"/>
        </w:tabs>
        <w:autoSpaceDE w:val="0"/>
        <w:autoSpaceDN w:val="0"/>
        <w:spacing w:before="21" w:after="0" w:line="240" w:lineRule="auto"/>
        <w:ind w:left="858" w:hanging="358"/>
        <w:contextualSpacing w:val="0"/>
        <w:rPr>
          <w:rFonts w:asciiTheme="majorHAnsi" w:hAnsiTheme="majorHAnsi" w:cstheme="majorHAnsi"/>
          <w:lang w:val="es-ES_tradnl"/>
        </w:rPr>
      </w:pPr>
      <w:r w:rsidRPr="00CF7509">
        <w:rPr>
          <w:rFonts w:asciiTheme="majorHAnsi" w:hAnsiTheme="majorHAnsi" w:cstheme="majorHAnsi"/>
          <w:lang w:val="es-ES_tradnl"/>
        </w:rPr>
        <w:t>Por</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causales</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señaladas</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en</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la</w:t>
      </w:r>
      <w:r w:rsidRPr="00CF7509">
        <w:rPr>
          <w:rFonts w:asciiTheme="majorHAnsi" w:hAnsiTheme="majorHAnsi" w:cstheme="majorHAnsi"/>
          <w:spacing w:val="-2"/>
          <w:lang w:val="es-ES_tradnl"/>
        </w:rPr>
        <w:t xml:space="preserve"> </w:t>
      </w:r>
      <w:r w:rsidRPr="00CF7509">
        <w:rPr>
          <w:rFonts w:asciiTheme="majorHAnsi" w:hAnsiTheme="majorHAnsi" w:cstheme="majorHAnsi"/>
          <w:spacing w:val="-4"/>
          <w:lang w:val="es-ES_tradnl"/>
        </w:rPr>
        <w:t>ley.</w:t>
      </w:r>
    </w:p>
    <w:p w14:paraId="3DCF0C91" w14:textId="77777777" w:rsidR="008029CF" w:rsidRDefault="008029CF" w:rsidP="00CF7509">
      <w:pPr>
        <w:pStyle w:val="Textoindependiente"/>
        <w:ind w:left="141"/>
        <w:jc w:val="both"/>
        <w:rPr>
          <w:rFonts w:asciiTheme="majorHAnsi" w:hAnsiTheme="majorHAnsi" w:cstheme="majorHAnsi"/>
          <w:lang w:val="es-ES_tradnl"/>
        </w:rPr>
      </w:pPr>
    </w:p>
    <w:p w14:paraId="32F9C4B3" w14:textId="19E60E72" w:rsidR="00CF7509" w:rsidRPr="00CF7509" w:rsidRDefault="004B6794" w:rsidP="005236DE">
      <w:pPr>
        <w:pStyle w:val="Textoindependiente"/>
        <w:jc w:val="both"/>
        <w:rPr>
          <w:rFonts w:asciiTheme="majorHAnsi" w:hAnsiTheme="majorHAnsi" w:cstheme="majorHAnsi"/>
          <w:lang w:val="es-ES_tradnl"/>
        </w:rPr>
      </w:pPr>
      <w:r w:rsidRPr="00166146">
        <w:rPr>
          <w:rFonts w:asciiTheme="majorHAnsi" w:hAnsiTheme="majorHAnsi" w:cstheme="majorHAnsi"/>
          <w:lang w:val="es-ES_tradnl"/>
        </w:rPr>
        <w:t>En</w:t>
      </w:r>
      <w:r w:rsidRPr="00166146">
        <w:rPr>
          <w:rFonts w:asciiTheme="majorHAnsi" w:hAnsiTheme="majorHAnsi" w:cstheme="majorHAnsi"/>
          <w:spacing w:val="-7"/>
          <w:lang w:val="es-ES_tradnl"/>
        </w:rPr>
        <w:t xml:space="preserve"> </w:t>
      </w:r>
      <w:r w:rsidRPr="00166146">
        <w:rPr>
          <w:rFonts w:asciiTheme="majorHAnsi" w:hAnsiTheme="majorHAnsi" w:cstheme="majorHAnsi"/>
          <w:lang w:val="es-ES_tradnl"/>
        </w:rPr>
        <w:t>cualquier</w:t>
      </w:r>
      <w:r w:rsidRPr="00166146">
        <w:rPr>
          <w:rFonts w:asciiTheme="majorHAnsi" w:hAnsiTheme="majorHAnsi" w:cstheme="majorHAnsi"/>
          <w:spacing w:val="-3"/>
          <w:lang w:val="es-ES_tradnl"/>
        </w:rPr>
        <w:t xml:space="preserve"> </w:t>
      </w:r>
      <w:r w:rsidRPr="00166146">
        <w:rPr>
          <w:rFonts w:asciiTheme="majorHAnsi" w:hAnsiTheme="majorHAnsi" w:cstheme="majorHAnsi"/>
          <w:lang w:val="es-ES_tradnl"/>
        </w:rPr>
        <w:t>caso,</w:t>
      </w:r>
      <w:r w:rsidRPr="00166146">
        <w:rPr>
          <w:rFonts w:asciiTheme="majorHAnsi" w:hAnsiTheme="majorHAnsi" w:cstheme="majorHAnsi"/>
          <w:spacing w:val="-4"/>
          <w:lang w:val="es-ES_tradnl"/>
        </w:rPr>
        <w:t xml:space="preserve"> </w:t>
      </w:r>
      <w:r w:rsidRPr="00166146">
        <w:rPr>
          <w:rFonts w:asciiTheme="majorHAnsi" w:hAnsiTheme="majorHAnsi" w:cstheme="majorHAnsi"/>
          <w:lang w:val="es-ES_tradnl"/>
        </w:rPr>
        <w:t>se</w:t>
      </w:r>
      <w:r w:rsidRPr="00166146">
        <w:rPr>
          <w:rFonts w:asciiTheme="majorHAnsi" w:hAnsiTheme="majorHAnsi" w:cstheme="majorHAnsi"/>
          <w:spacing w:val="-2"/>
          <w:lang w:val="es-ES_tradnl"/>
        </w:rPr>
        <w:t xml:space="preserve"> </w:t>
      </w:r>
      <w:r w:rsidRPr="00166146">
        <w:rPr>
          <w:rFonts w:asciiTheme="majorHAnsi" w:hAnsiTheme="majorHAnsi" w:cstheme="majorHAnsi"/>
          <w:lang w:val="es-ES_tradnl"/>
        </w:rPr>
        <w:t>dejará</w:t>
      </w:r>
      <w:r w:rsidRPr="00166146">
        <w:rPr>
          <w:rFonts w:asciiTheme="majorHAnsi" w:hAnsiTheme="majorHAnsi" w:cstheme="majorHAnsi"/>
          <w:spacing w:val="-4"/>
          <w:lang w:val="es-ES_tradnl"/>
        </w:rPr>
        <w:t xml:space="preserve"> </w:t>
      </w:r>
      <w:r>
        <w:rPr>
          <w:rFonts w:asciiTheme="majorHAnsi" w:hAnsiTheme="majorHAnsi" w:cstheme="majorHAnsi"/>
          <w:lang w:val="es-ES_tradnl"/>
        </w:rPr>
        <w:t>por escrito la terminación del acuerdo</w:t>
      </w:r>
    </w:p>
    <w:p w14:paraId="03EBA1F5" w14:textId="309A42FE" w:rsidR="00CF7509" w:rsidRPr="00CF7509" w:rsidRDefault="00CF7509" w:rsidP="005236DE">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 xml:space="preserve">CLÁUSULA DÉCIMA QUINTA - SUPERVISIÓN. </w:t>
      </w:r>
      <w:r w:rsidRPr="00CF7509">
        <w:rPr>
          <w:rFonts w:asciiTheme="majorHAnsi" w:hAnsiTheme="majorHAnsi" w:cstheme="majorHAnsi"/>
          <w:lang w:val="es-ES_tradnl"/>
        </w:rPr>
        <w:t xml:space="preserve">La supervisión del cumplimiento del presente Acuerdo estará a cargo de </w:t>
      </w:r>
      <w:r w:rsidR="004B6794" w:rsidRPr="004B6794">
        <w:rPr>
          <w:rFonts w:asciiTheme="majorHAnsi" w:hAnsiTheme="majorHAnsi" w:cstheme="majorHAnsi"/>
          <w:lang w:val="es-ES_tradnl"/>
        </w:rPr>
        <w:t>(Registrar nombre y cargo del supervisor del contrato o responsable delegado)</w:t>
      </w:r>
    </w:p>
    <w:p w14:paraId="01B0D371" w14:textId="2E008CDD" w:rsidR="00CF7509" w:rsidRPr="00CF7509" w:rsidRDefault="00CF7509" w:rsidP="005236DE">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 xml:space="preserve">PARÁGRAFO. </w:t>
      </w:r>
      <w:r w:rsidRPr="00CF7509">
        <w:rPr>
          <w:rFonts w:asciiTheme="majorHAnsi" w:hAnsiTheme="majorHAnsi" w:cstheme="majorHAnsi"/>
          <w:lang w:val="es-ES_tradnl"/>
        </w:rPr>
        <w:t>La supervisión hará por escrito todas las observaciones y sugerencias que considere necesarias</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para</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cabal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desarrollo</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del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objeto</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del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Acuerdo</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y</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cumplimiento</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los</w:t>
      </w:r>
      <w:r w:rsidRPr="00CF7509">
        <w:rPr>
          <w:rFonts w:asciiTheme="majorHAnsi" w:hAnsiTheme="majorHAnsi" w:cstheme="majorHAnsi"/>
          <w:spacing w:val="24"/>
          <w:lang w:val="es-ES_tradnl"/>
        </w:rPr>
        <w:t xml:space="preserve"> </w:t>
      </w:r>
      <w:r w:rsidRPr="00CF7509">
        <w:rPr>
          <w:rFonts w:asciiTheme="majorHAnsi" w:hAnsiTheme="majorHAnsi" w:cstheme="majorHAnsi"/>
          <w:lang w:val="es-ES_tradnl"/>
        </w:rPr>
        <w:t>compromisos de las partes</w:t>
      </w:r>
      <w:r w:rsidR="005236DE">
        <w:rPr>
          <w:rFonts w:asciiTheme="majorHAnsi" w:hAnsiTheme="majorHAnsi" w:cstheme="majorHAnsi"/>
          <w:lang w:val="es-ES_tradnl"/>
        </w:rPr>
        <w:t>.</w:t>
      </w:r>
    </w:p>
    <w:p w14:paraId="77AC3DF2" w14:textId="2F25DEE5" w:rsidR="00CF7509" w:rsidRPr="00CF7509" w:rsidRDefault="00CF7509" w:rsidP="005236DE">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 xml:space="preserve">CLÁUSULA DÉCIMA SEXTA – LEGISLACIÓN. </w:t>
      </w:r>
      <w:r w:rsidRPr="00CF7509">
        <w:rPr>
          <w:rFonts w:asciiTheme="majorHAnsi" w:hAnsiTheme="majorHAnsi" w:cstheme="majorHAnsi"/>
          <w:lang w:val="es-ES_tradnl"/>
        </w:rPr>
        <w:t>Este Acuerdo se regirá y se interpretará de acuerdo</w:t>
      </w:r>
      <w:r w:rsidRPr="00CF7509">
        <w:rPr>
          <w:rFonts w:asciiTheme="majorHAnsi" w:hAnsiTheme="majorHAnsi" w:cstheme="majorHAnsi"/>
          <w:spacing w:val="80"/>
          <w:lang w:val="es-ES_tradnl"/>
        </w:rPr>
        <w:t xml:space="preserve"> </w:t>
      </w:r>
      <w:r w:rsidRPr="00CF7509">
        <w:rPr>
          <w:rFonts w:asciiTheme="majorHAnsi" w:hAnsiTheme="majorHAnsi" w:cstheme="majorHAnsi"/>
          <w:lang w:val="es-ES_tradnl"/>
        </w:rPr>
        <w:t>con la legislación y las leyes de la República de Colombia</w:t>
      </w:r>
      <w:r w:rsidR="00F168BF">
        <w:rPr>
          <w:rFonts w:asciiTheme="majorHAnsi" w:hAnsiTheme="majorHAnsi" w:cstheme="majorHAnsi"/>
          <w:lang w:val="es-ES_tradnl"/>
        </w:rPr>
        <w:t>.</w:t>
      </w:r>
    </w:p>
    <w:p w14:paraId="25D175B3" w14:textId="77777777" w:rsidR="00CF7509" w:rsidRPr="00CF7509" w:rsidRDefault="00CF7509" w:rsidP="00CF7509">
      <w:pPr>
        <w:spacing w:before="100" w:beforeAutospacing="1" w:after="100" w:afterAutospacing="1"/>
        <w:jc w:val="both"/>
        <w:rPr>
          <w:rFonts w:asciiTheme="majorHAnsi" w:eastAsia="Times New Roman" w:hAnsiTheme="majorHAnsi" w:cstheme="majorHAnsi"/>
          <w:lang w:eastAsia="es-MX"/>
        </w:rPr>
      </w:pPr>
      <w:r w:rsidRPr="00CF7509">
        <w:rPr>
          <w:rFonts w:asciiTheme="majorHAnsi" w:hAnsiTheme="majorHAnsi" w:cstheme="majorHAnsi"/>
          <w:b/>
          <w:lang w:val="es-ES_tradnl"/>
        </w:rPr>
        <w:t>CLÁUSULA</w:t>
      </w:r>
      <w:r w:rsidRPr="00CF7509">
        <w:rPr>
          <w:rFonts w:asciiTheme="majorHAnsi" w:hAnsiTheme="majorHAnsi" w:cstheme="majorHAnsi"/>
          <w:b/>
          <w:spacing w:val="51"/>
          <w:lang w:val="es-ES_tradnl"/>
        </w:rPr>
        <w:t xml:space="preserve"> </w:t>
      </w:r>
      <w:r w:rsidRPr="00CF7509">
        <w:rPr>
          <w:rFonts w:asciiTheme="majorHAnsi" w:hAnsiTheme="majorHAnsi" w:cstheme="majorHAnsi"/>
          <w:b/>
          <w:lang w:val="es-ES_tradnl"/>
        </w:rPr>
        <w:t>DÉCIMA</w:t>
      </w:r>
      <w:r w:rsidRPr="00CF7509">
        <w:rPr>
          <w:rFonts w:asciiTheme="majorHAnsi" w:hAnsiTheme="majorHAnsi" w:cstheme="majorHAnsi"/>
          <w:b/>
          <w:spacing w:val="53"/>
          <w:lang w:val="es-ES_tradnl"/>
        </w:rPr>
        <w:t xml:space="preserve"> </w:t>
      </w:r>
      <w:r w:rsidRPr="00CF7509">
        <w:rPr>
          <w:rFonts w:asciiTheme="majorHAnsi" w:hAnsiTheme="majorHAnsi" w:cstheme="majorHAnsi"/>
          <w:b/>
          <w:lang w:val="es-ES_tradnl"/>
        </w:rPr>
        <w:t>SÉPTIMA</w:t>
      </w:r>
      <w:r w:rsidRPr="00CF7509">
        <w:rPr>
          <w:rFonts w:asciiTheme="majorHAnsi" w:hAnsiTheme="majorHAnsi" w:cstheme="majorHAnsi"/>
          <w:b/>
          <w:spacing w:val="53"/>
          <w:lang w:val="es-ES_tradnl"/>
        </w:rPr>
        <w:t xml:space="preserve"> </w:t>
      </w:r>
      <w:r w:rsidRPr="00CF7509">
        <w:rPr>
          <w:rFonts w:asciiTheme="majorHAnsi" w:hAnsiTheme="majorHAnsi" w:cstheme="majorHAnsi"/>
          <w:b/>
          <w:lang w:val="es-ES_tradnl"/>
        </w:rPr>
        <w:t>–RECLAMACIONES</w:t>
      </w:r>
      <w:r w:rsidRPr="00CF7509">
        <w:rPr>
          <w:rFonts w:asciiTheme="majorHAnsi" w:hAnsiTheme="majorHAnsi" w:cstheme="majorHAnsi"/>
          <w:b/>
          <w:spacing w:val="55"/>
          <w:lang w:val="es-ES_tradnl"/>
        </w:rPr>
        <w:t xml:space="preserve"> </w:t>
      </w:r>
      <w:r w:rsidRPr="00CF7509">
        <w:rPr>
          <w:rFonts w:asciiTheme="majorHAnsi" w:hAnsiTheme="majorHAnsi" w:cstheme="majorHAnsi"/>
          <w:b/>
          <w:lang w:val="es-ES_tradnl"/>
        </w:rPr>
        <w:t>POR</w:t>
      </w:r>
      <w:r w:rsidRPr="00CF7509">
        <w:rPr>
          <w:rFonts w:asciiTheme="majorHAnsi" w:hAnsiTheme="majorHAnsi" w:cstheme="majorHAnsi"/>
          <w:b/>
          <w:spacing w:val="54"/>
          <w:lang w:val="es-ES_tradnl"/>
        </w:rPr>
        <w:t xml:space="preserve"> </w:t>
      </w:r>
      <w:r w:rsidRPr="00CF7509">
        <w:rPr>
          <w:rFonts w:asciiTheme="majorHAnsi" w:hAnsiTheme="majorHAnsi" w:cstheme="majorHAnsi"/>
          <w:b/>
          <w:lang w:val="es-ES_tradnl"/>
        </w:rPr>
        <w:t>INCUMPLIMIENTO.</w:t>
      </w:r>
      <w:r w:rsidRPr="00CF7509">
        <w:rPr>
          <w:rFonts w:asciiTheme="majorHAnsi" w:hAnsiTheme="majorHAnsi" w:cstheme="majorHAnsi"/>
          <w:b/>
          <w:spacing w:val="53"/>
          <w:lang w:val="es-ES_tradnl"/>
        </w:rPr>
        <w:t xml:space="preserve"> </w:t>
      </w:r>
      <w:r w:rsidRPr="00CF7509">
        <w:rPr>
          <w:rFonts w:asciiTheme="majorHAnsi" w:eastAsia="Times New Roman" w:hAnsiTheme="majorHAnsi" w:cstheme="majorHAnsi"/>
          <w:lang w:eastAsia="es-MX"/>
        </w:rPr>
        <w:t xml:space="preserve">La PARTE RECEPTORA reconoce que la Información Confidencial a la que accede en virtud del presente Acuerdo posee una valoración económica y que su indebida divulgación o utilización causa un perjuicio a la PARTE REVELADORA. Toda la información suministrada por la PARTE REVELADORA se reconoce como de su exclusiva propiedad, y cualquier divulgación o utilización con propósitos diferentes a los </w:t>
      </w:r>
      <w:r w:rsidRPr="00CF7509">
        <w:rPr>
          <w:rFonts w:asciiTheme="majorHAnsi" w:eastAsia="Times New Roman" w:hAnsiTheme="majorHAnsi" w:cstheme="majorHAnsi"/>
          <w:lang w:eastAsia="es-MX"/>
        </w:rPr>
        <w:lastRenderedPageBreak/>
        <w:t>autorizados dará derecho a la PARTE REVELADORA para solicitar la indemnización de los perjuicios que se llegaren a ocasionar.</w:t>
      </w:r>
    </w:p>
    <w:p w14:paraId="6F9D21E0" w14:textId="3484327C" w:rsidR="00CF7509" w:rsidRPr="00CF7509" w:rsidRDefault="00CF7509" w:rsidP="00CF7509">
      <w:pPr>
        <w:spacing w:before="100" w:beforeAutospacing="1" w:after="100" w:afterAutospacing="1"/>
        <w:jc w:val="both"/>
        <w:rPr>
          <w:rFonts w:asciiTheme="majorHAnsi" w:eastAsia="Times New Roman" w:hAnsiTheme="majorHAnsi" w:cstheme="majorHAnsi"/>
          <w:lang w:eastAsia="es-MX"/>
        </w:rPr>
      </w:pPr>
      <w:r w:rsidRPr="00CF7509">
        <w:rPr>
          <w:rFonts w:asciiTheme="majorHAnsi" w:eastAsia="Times New Roman" w:hAnsiTheme="majorHAnsi" w:cstheme="majorHAnsi"/>
          <w:lang w:eastAsia="es-MX"/>
        </w:rPr>
        <w:t xml:space="preserve">En consecuencia, la PARTE RECEPTORA acepta que la divulgación o uso no autorizados de la Información Confidencial podrá dar lugar a la obligación de indemnizar los daños causados. La PARTE RECEPTORA entiende y acuerda que las compensaciones económicas por daños y perjuicios que se </w:t>
      </w:r>
      <w:r w:rsidR="00F309EC" w:rsidRPr="00CF7509">
        <w:rPr>
          <w:rFonts w:asciiTheme="majorHAnsi" w:eastAsia="Times New Roman" w:hAnsiTheme="majorHAnsi" w:cstheme="majorHAnsi"/>
          <w:lang w:eastAsia="es-MX"/>
        </w:rPr>
        <w:t>acuerden</w:t>
      </w:r>
      <w:r w:rsidR="00410886">
        <w:rPr>
          <w:rFonts w:asciiTheme="majorHAnsi" w:eastAsia="Times New Roman" w:hAnsiTheme="majorHAnsi" w:cstheme="majorHAnsi"/>
          <w:lang w:eastAsia="es-MX"/>
        </w:rPr>
        <w:t>,</w:t>
      </w:r>
      <w:r w:rsidR="003F05ED">
        <w:rPr>
          <w:rFonts w:asciiTheme="majorHAnsi" w:eastAsia="Times New Roman" w:hAnsiTheme="majorHAnsi" w:cstheme="majorHAnsi"/>
          <w:lang w:eastAsia="es-MX"/>
        </w:rPr>
        <w:t xml:space="preserve"> </w:t>
      </w:r>
      <w:r w:rsidRPr="00CF7509">
        <w:rPr>
          <w:rFonts w:asciiTheme="majorHAnsi" w:eastAsia="Times New Roman" w:hAnsiTheme="majorHAnsi" w:cstheme="majorHAnsi"/>
          <w:lang w:eastAsia="es-MX"/>
        </w:rPr>
        <w:t>estipulen o paguen</w:t>
      </w:r>
      <w:r w:rsidR="00100605">
        <w:rPr>
          <w:rFonts w:asciiTheme="majorHAnsi" w:eastAsia="Times New Roman" w:hAnsiTheme="majorHAnsi" w:cstheme="majorHAnsi"/>
          <w:lang w:eastAsia="es-MX"/>
        </w:rPr>
        <w:t>,</w:t>
      </w:r>
      <w:r w:rsidRPr="00CF7509">
        <w:rPr>
          <w:rFonts w:asciiTheme="majorHAnsi" w:eastAsia="Times New Roman" w:hAnsiTheme="majorHAnsi" w:cstheme="majorHAnsi"/>
          <w:lang w:eastAsia="es-MX"/>
        </w:rPr>
        <w:t xml:space="preserve"> no constituyen renuncia alguna de la PARTE REVELADORA a ejercer reclamaciones por incumplimiento de este Acuerdo. La PARTE REVELADORA podrá solicitar la protección de sus derechos o la satisfacción de sus pretensiones ante la autoridad judicial competente.</w:t>
      </w:r>
    </w:p>
    <w:p w14:paraId="7A298402" w14:textId="77777777" w:rsidR="00CF7509" w:rsidRPr="00CF7509" w:rsidRDefault="00CF7509" w:rsidP="00CF7509">
      <w:pPr>
        <w:spacing w:before="100" w:beforeAutospacing="1" w:after="100" w:afterAutospacing="1"/>
        <w:jc w:val="both"/>
        <w:rPr>
          <w:rFonts w:asciiTheme="majorHAnsi" w:eastAsia="Times New Roman" w:hAnsiTheme="majorHAnsi" w:cstheme="majorHAnsi"/>
          <w:lang w:eastAsia="es-MX"/>
        </w:rPr>
      </w:pPr>
      <w:r w:rsidRPr="00CF7509">
        <w:rPr>
          <w:rFonts w:asciiTheme="majorHAnsi" w:eastAsia="Times New Roman" w:hAnsiTheme="majorHAnsi" w:cstheme="majorHAnsi"/>
          <w:lang w:eastAsia="es-MX"/>
        </w:rPr>
        <w:t>En caso de incumplimiento o amenaza de incumplimiento del presente Acuerdo por parte de la PARTE RECEPTORA, la PARTE REVELADORA estará facultada para interponer todas las acciones legales necesarias a fin de restringir el uso o divulgación de la Información Confidencial, sin perjuicio de la posibilidad de ejercer cualquier otro recurso disponible.</w:t>
      </w:r>
    </w:p>
    <w:p w14:paraId="25BA47D3" w14:textId="4BBEE103" w:rsidR="00CF7509" w:rsidRPr="00CF7509" w:rsidRDefault="00CF7509" w:rsidP="00410886">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CLÁUSULA DÉCIMA OCTAVA</w:t>
      </w:r>
      <w:r w:rsidR="003F05ED">
        <w:rPr>
          <w:rFonts w:asciiTheme="majorHAnsi" w:hAnsiTheme="majorHAnsi" w:cstheme="majorHAnsi"/>
          <w:b/>
          <w:lang w:val="es-ES_tradnl"/>
        </w:rPr>
        <w:t>.</w:t>
      </w:r>
      <w:r w:rsidRPr="00CF7509">
        <w:rPr>
          <w:rFonts w:asciiTheme="majorHAnsi" w:hAnsiTheme="majorHAnsi" w:cstheme="majorHAnsi"/>
          <w:b/>
          <w:lang w:val="es-ES_tradnl"/>
        </w:rPr>
        <w:t xml:space="preserve"> SOLUCIÓN DE CONTROVERSIAS. </w:t>
      </w:r>
      <w:r w:rsidRPr="00CF7509">
        <w:rPr>
          <w:rFonts w:asciiTheme="majorHAnsi" w:hAnsiTheme="majorHAnsi" w:cstheme="majorHAnsi"/>
          <w:lang w:val="es-ES_tradnl"/>
        </w:rPr>
        <w:t>En caso que surjan eventuales conflictos entre las partes referentes a diferencias o discrepancias generadas con ocasión de la celebración, interpretación,</w:t>
      </w:r>
      <w:r w:rsidRPr="00CF7509">
        <w:rPr>
          <w:rFonts w:asciiTheme="majorHAnsi" w:hAnsiTheme="majorHAnsi" w:cstheme="majorHAnsi"/>
          <w:spacing w:val="40"/>
          <w:lang w:val="es-ES_tradnl"/>
        </w:rPr>
        <w:t xml:space="preserve"> </w:t>
      </w:r>
      <w:r w:rsidRPr="00CF7509">
        <w:rPr>
          <w:rFonts w:asciiTheme="majorHAnsi" w:hAnsiTheme="majorHAnsi" w:cstheme="majorHAnsi"/>
          <w:lang w:val="es-ES_tradnl"/>
        </w:rPr>
        <w:t>ejecución,</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modificación,</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o terminación del presente Acuerdo, las partes buscarán</w:t>
      </w:r>
      <w:r w:rsidRPr="00CF7509">
        <w:rPr>
          <w:rFonts w:asciiTheme="majorHAnsi" w:hAnsiTheme="majorHAnsi" w:cstheme="majorHAnsi"/>
          <w:spacing w:val="-10"/>
          <w:lang w:val="es-ES_tradnl"/>
        </w:rPr>
        <w:t xml:space="preserve"> </w:t>
      </w:r>
      <w:r w:rsidRPr="00CF7509">
        <w:rPr>
          <w:rFonts w:asciiTheme="majorHAnsi" w:hAnsiTheme="majorHAnsi" w:cstheme="majorHAnsi"/>
          <w:lang w:val="es-ES_tradnl"/>
        </w:rPr>
        <w:t>solucionarlo</w:t>
      </w:r>
      <w:r w:rsidRPr="00CF7509">
        <w:rPr>
          <w:rFonts w:asciiTheme="majorHAnsi" w:hAnsiTheme="majorHAnsi" w:cstheme="majorHAnsi"/>
          <w:spacing w:val="-8"/>
          <w:lang w:val="es-ES_tradnl"/>
        </w:rPr>
        <w:t xml:space="preserve"> </w:t>
      </w:r>
      <w:r w:rsidRPr="00CF7509">
        <w:rPr>
          <w:rFonts w:asciiTheme="majorHAnsi" w:hAnsiTheme="majorHAnsi" w:cstheme="majorHAnsi"/>
          <w:lang w:val="es-ES_tradnl"/>
        </w:rPr>
        <w:t>en</w:t>
      </w:r>
      <w:r w:rsidRPr="00CF7509">
        <w:rPr>
          <w:rFonts w:asciiTheme="majorHAnsi" w:hAnsiTheme="majorHAnsi" w:cstheme="majorHAnsi"/>
          <w:spacing w:val="-10"/>
          <w:lang w:val="es-ES_tradnl"/>
        </w:rPr>
        <w:t xml:space="preserve"> </w:t>
      </w:r>
      <w:r w:rsidRPr="00CF7509">
        <w:rPr>
          <w:rFonts w:asciiTheme="majorHAnsi" w:hAnsiTheme="majorHAnsi" w:cstheme="majorHAnsi"/>
          <w:lang w:val="es-ES_tradnl"/>
        </w:rPr>
        <w:t>forma</w:t>
      </w:r>
      <w:r w:rsidRPr="00CF7509">
        <w:rPr>
          <w:rFonts w:asciiTheme="majorHAnsi" w:hAnsiTheme="majorHAnsi" w:cstheme="majorHAnsi"/>
          <w:spacing w:val="-9"/>
          <w:lang w:val="es-ES_tradnl"/>
        </w:rPr>
        <w:t xml:space="preserve"> </w:t>
      </w:r>
      <w:r w:rsidRPr="00CF7509">
        <w:rPr>
          <w:rFonts w:asciiTheme="majorHAnsi" w:hAnsiTheme="majorHAnsi" w:cstheme="majorHAnsi"/>
          <w:lang w:val="es-ES_tradnl"/>
        </w:rPr>
        <w:t>directa</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o,</w:t>
      </w:r>
      <w:r w:rsidRPr="00CF7509">
        <w:rPr>
          <w:rFonts w:asciiTheme="majorHAnsi" w:hAnsiTheme="majorHAnsi" w:cstheme="majorHAnsi"/>
          <w:spacing w:val="-11"/>
          <w:lang w:val="es-ES_tradnl"/>
        </w:rPr>
        <w:t xml:space="preserve"> </w:t>
      </w:r>
      <w:r w:rsidRPr="00CF7509">
        <w:rPr>
          <w:rFonts w:asciiTheme="majorHAnsi" w:hAnsiTheme="majorHAnsi" w:cstheme="majorHAnsi"/>
          <w:lang w:val="es-ES_tradnl"/>
        </w:rPr>
        <w:t>en</w:t>
      </w:r>
      <w:r w:rsidRPr="00CF7509">
        <w:rPr>
          <w:rFonts w:asciiTheme="majorHAnsi" w:hAnsiTheme="majorHAnsi" w:cstheme="majorHAnsi"/>
          <w:spacing w:val="-10"/>
          <w:lang w:val="es-ES_tradnl"/>
        </w:rPr>
        <w:t xml:space="preserve"> </w:t>
      </w:r>
      <w:r w:rsidRPr="00CF7509">
        <w:rPr>
          <w:rFonts w:asciiTheme="majorHAnsi" w:hAnsiTheme="majorHAnsi" w:cstheme="majorHAnsi"/>
          <w:lang w:val="es-ES_tradnl"/>
        </w:rPr>
        <w:t>su</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defecto,</w:t>
      </w:r>
      <w:r w:rsidRPr="00CF7509">
        <w:rPr>
          <w:rFonts w:asciiTheme="majorHAnsi" w:hAnsiTheme="majorHAnsi" w:cstheme="majorHAnsi"/>
          <w:spacing w:val="-9"/>
          <w:lang w:val="es-ES_tradnl"/>
        </w:rPr>
        <w:t xml:space="preserve"> </w:t>
      </w:r>
      <w:r w:rsidRPr="00CF7509">
        <w:rPr>
          <w:rFonts w:asciiTheme="majorHAnsi" w:hAnsiTheme="majorHAnsi" w:cstheme="majorHAnsi"/>
          <w:lang w:val="es-ES_tradnl"/>
        </w:rPr>
        <w:t>haciendo</w:t>
      </w:r>
      <w:r w:rsidRPr="00CF7509">
        <w:rPr>
          <w:rFonts w:asciiTheme="majorHAnsi" w:hAnsiTheme="majorHAnsi" w:cstheme="majorHAnsi"/>
          <w:spacing w:val="-8"/>
          <w:lang w:val="es-ES_tradnl"/>
        </w:rPr>
        <w:t xml:space="preserve"> </w:t>
      </w:r>
      <w:r w:rsidRPr="00CF7509">
        <w:rPr>
          <w:rFonts w:asciiTheme="majorHAnsi" w:hAnsiTheme="majorHAnsi" w:cstheme="majorHAnsi"/>
          <w:lang w:val="es-ES_tradnl"/>
        </w:rPr>
        <w:t>uso</w:t>
      </w:r>
      <w:r w:rsidRPr="00CF7509">
        <w:rPr>
          <w:rFonts w:asciiTheme="majorHAnsi" w:hAnsiTheme="majorHAnsi" w:cstheme="majorHAnsi"/>
          <w:spacing w:val="-8"/>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8"/>
          <w:lang w:val="es-ES_tradnl"/>
        </w:rPr>
        <w:t xml:space="preserve"> </w:t>
      </w:r>
      <w:r w:rsidRPr="00CF7509">
        <w:rPr>
          <w:rFonts w:asciiTheme="majorHAnsi" w:hAnsiTheme="majorHAnsi" w:cstheme="majorHAnsi"/>
          <w:lang w:val="es-ES_tradnl"/>
        </w:rPr>
        <w:t>los</w:t>
      </w:r>
      <w:r w:rsidRPr="00CF7509">
        <w:rPr>
          <w:rFonts w:asciiTheme="majorHAnsi" w:hAnsiTheme="majorHAnsi" w:cstheme="majorHAnsi"/>
          <w:spacing w:val="-11"/>
          <w:lang w:val="es-ES_tradnl"/>
        </w:rPr>
        <w:t xml:space="preserve"> </w:t>
      </w:r>
      <w:r w:rsidRPr="00CF7509">
        <w:rPr>
          <w:rFonts w:asciiTheme="majorHAnsi" w:hAnsiTheme="majorHAnsi" w:cstheme="majorHAnsi"/>
          <w:lang w:val="es-ES_tradnl"/>
        </w:rPr>
        <w:t>mecanismos</w:t>
      </w:r>
      <w:r w:rsidRPr="00CF7509">
        <w:rPr>
          <w:rFonts w:asciiTheme="majorHAnsi" w:hAnsiTheme="majorHAnsi" w:cstheme="majorHAnsi"/>
          <w:spacing w:val="-9"/>
          <w:lang w:val="es-ES_tradnl"/>
        </w:rPr>
        <w:t xml:space="preserve"> </w:t>
      </w:r>
      <w:r w:rsidRPr="00CF7509">
        <w:rPr>
          <w:rFonts w:asciiTheme="majorHAnsi" w:hAnsiTheme="majorHAnsi" w:cstheme="majorHAnsi"/>
          <w:lang w:val="es-ES_tradnl"/>
        </w:rPr>
        <w:t>alternativos de solución de conflictos como la conciliación, la mediación, arreglo directo o demás previstos en la ley,</w:t>
      </w:r>
      <w:r w:rsidRPr="00CF7509">
        <w:rPr>
          <w:rFonts w:asciiTheme="majorHAnsi" w:hAnsiTheme="majorHAnsi" w:cstheme="majorHAnsi"/>
          <w:spacing w:val="40"/>
          <w:lang w:val="es-ES_tradnl"/>
        </w:rPr>
        <w:t xml:space="preserve"> </w:t>
      </w:r>
      <w:r w:rsidRPr="00CF7509">
        <w:rPr>
          <w:rFonts w:asciiTheme="majorHAnsi" w:hAnsiTheme="majorHAnsi" w:cstheme="majorHAnsi"/>
          <w:lang w:val="es-ES_tradnl"/>
        </w:rPr>
        <w:t>dentro de los</w:t>
      </w:r>
      <w:r w:rsidRPr="00CF7509">
        <w:rPr>
          <w:rFonts w:asciiTheme="majorHAnsi" w:hAnsiTheme="majorHAnsi" w:cstheme="majorHAnsi"/>
          <w:spacing w:val="-1"/>
          <w:lang w:val="es-ES_tradnl"/>
        </w:rPr>
        <w:t xml:space="preserve"> </w:t>
      </w:r>
      <w:r w:rsidRPr="00CF7509">
        <w:rPr>
          <w:rFonts w:asciiTheme="majorHAnsi" w:hAnsiTheme="majorHAnsi" w:cstheme="majorHAnsi"/>
          <w:lang w:val="es-ES_tradnl"/>
        </w:rPr>
        <w:t>treinta</w:t>
      </w:r>
      <w:r w:rsidRPr="00CF7509">
        <w:rPr>
          <w:rFonts w:asciiTheme="majorHAnsi" w:hAnsiTheme="majorHAnsi" w:cstheme="majorHAnsi"/>
          <w:spacing w:val="-1"/>
          <w:lang w:val="es-ES_tradnl"/>
        </w:rPr>
        <w:t xml:space="preserve"> </w:t>
      </w:r>
      <w:r w:rsidRPr="00CF7509">
        <w:rPr>
          <w:rFonts w:asciiTheme="majorHAnsi" w:hAnsiTheme="majorHAnsi" w:cstheme="majorHAnsi"/>
          <w:lang w:val="es-ES_tradnl"/>
        </w:rPr>
        <w:t>(30) días</w:t>
      </w:r>
      <w:r w:rsidRPr="00CF7509">
        <w:rPr>
          <w:rFonts w:asciiTheme="majorHAnsi" w:hAnsiTheme="majorHAnsi" w:cstheme="majorHAnsi"/>
          <w:spacing w:val="-1"/>
          <w:lang w:val="es-ES_tradnl"/>
        </w:rPr>
        <w:t xml:space="preserve"> </w:t>
      </w:r>
      <w:r w:rsidRPr="00CF7509">
        <w:rPr>
          <w:rFonts w:asciiTheme="majorHAnsi" w:hAnsiTheme="majorHAnsi" w:cstheme="majorHAnsi"/>
          <w:lang w:val="es-ES_tradnl"/>
        </w:rPr>
        <w:t>siguientes</w:t>
      </w:r>
      <w:r w:rsidRPr="00CF7509">
        <w:rPr>
          <w:rFonts w:asciiTheme="majorHAnsi" w:hAnsiTheme="majorHAnsi" w:cstheme="majorHAnsi"/>
          <w:spacing w:val="-1"/>
          <w:lang w:val="es-ES_tradnl"/>
        </w:rPr>
        <w:t xml:space="preserve"> </w:t>
      </w:r>
      <w:r w:rsidRPr="00CF7509">
        <w:rPr>
          <w:rFonts w:asciiTheme="majorHAnsi" w:hAnsiTheme="majorHAnsi" w:cstheme="majorHAnsi"/>
          <w:lang w:val="es-ES_tradnl"/>
        </w:rPr>
        <w:t>contados a partir del surgimiento del conflicto. En</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caso de no darse fórmula de arreglo, para todos los efectos se entenderá que el Acuerdo se da por terminado de común acuerdo y se elaborará acta de terminación</w:t>
      </w:r>
    </w:p>
    <w:p w14:paraId="7662304F" w14:textId="4DB00A11" w:rsidR="00CF7509" w:rsidRPr="00CF7509" w:rsidRDefault="00CF7509" w:rsidP="00A172B8">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CLÁUSULA DÉCIMA NOVENA</w:t>
      </w:r>
      <w:r w:rsidR="00410886">
        <w:rPr>
          <w:rFonts w:asciiTheme="majorHAnsi" w:hAnsiTheme="majorHAnsi" w:cstheme="majorHAnsi"/>
          <w:b/>
          <w:lang w:val="es-ES_tradnl"/>
        </w:rPr>
        <w:t>.</w:t>
      </w:r>
      <w:r w:rsidRPr="00CF7509">
        <w:rPr>
          <w:rFonts w:asciiTheme="majorHAnsi" w:hAnsiTheme="majorHAnsi" w:cstheme="majorHAnsi"/>
          <w:b/>
          <w:lang w:val="es-ES_tradnl"/>
        </w:rPr>
        <w:t xml:space="preserve"> CESIÓN. </w:t>
      </w:r>
      <w:r w:rsidRPr="00CF7509">
        <w:rPr>
          <w:rFonts w:asciiTheme="majorHAnsi" w:hAnsiTheme="majorHAnsi" w:cstheme="majorHAnsi"/>
          <w:lang w:val="es-ES_tradnl"/>
        </w:rPr>
        <w:t>LAS PARTES no podrá ceder o transferir sus derechos u obligaciones adquiridas en este acuerdo, sin el consentimiento previo y escrito de la otra PARTE</w:t>
      </w:r>
      <w:r w:rsidR="00A172B8">
        <w:rPr>
          <w:rFonts w:asciiTheme="majorHAnsi" w:hAnsiTheme="majorHAnsi" w:cstheme="majorHAnsi"/>
          <w:lang w:val="es-ES_tradnl"/>
        </w:rPr>
        <w:t>.</w:t>
      </w:r>
    </w:p>
    <w:p w14:paraId="2FE42B8E" w14:textId="77777777" w:rsidR="00CF7509" w:rsidRPr="00CF7509" w:rsidRDefault="00CF7509" w:rsidP="00A172B8">
      <w:pPr>
        <w:pStyle w:val="Textoindependiente"/>
        <w:spacing w:before="267" w:line="276" w:lineRule="auto"/>
        <w:ind w:right="103"/>
        <w:jc w:val="both"/>
        <w:rPr>
          <w:rFonts w:asciiTheme="majorHAnsi" w:hAnsiTheme="majorHAnsi" w:cstheme="majorHAnsi"/>
          <w:lang w:val="es-ES_tradnl"/>
        </w:rPr>
      </w:pPr>
      <w:r w:rsidRPr="00CF7509">
        <w:rPr>
          <w:rFonts w:asciiTheme="majorHAnsi" w:hAnsiTheme="majorHAnsi" w:cstheme="majorHAnsi"/>
          <w:b/>
          <w:lang w:val="es-ES_tradnl"/>
        </w:rPr>
        <w:t>CLÁUSULA</w:t>
      </w:r>
      <w:r w:rsidRPr="00CF7509">
        <w:rPr>
          <w:rFonts w:asciiTheme="majorHAnsi" w:hAnsiTheme="majorHAnsi" w:cstheme="majorHAnsi"/>
          <w:b/>
          <w:spacing w:val="57"/>
          <w:lang w:val="es-ES_tradnl"/>
        </w:rPr>
        <w:t xml:space="preserve"> </w:t>
      </w:r>
      <w:r w:rsidRPr="00CF7509">
        <w:rPr>
          <w:rFonts w:asciiTheme="majorHAnsi" w:hAnsiTheme="majorHAnsi" w:cstheme="majorHAnsi"/>
          <w:b/>
          <w:lang w:val="es-ES_tradnl"/>
        </w:rPr>
        <w:t>VIGÉSIMA</w:t>
      </w:r>
      <w:r w:rsidRPr="00CF7509">
        <w:rPr>
          <w:rFonts w:asciiTheme="majorHAnsi" w:hAnsiTheme="majorHAnsi" w:cstheme="majorHAnsi"/>
          <w:b/>
          <w:spacing w:val="55"/>
          <w:lang w:val="es-ES_tradnl"/>
        </w:rPr>
        <w:t xml:space="preserve">. </w:t>
      </w:r>
      <w:r w:rsidRPr="00CF7509">
        <w:rPr>
          <w:rFonts w:asciiTheme="majorHAnsi" w:hAnsiTheme="majorHAnsi" w:cstheme="majorHAnsi"/>
          <w:b/>
          <w:lang w:val="es-ES_tradnl"/>
        </w:rPr>
        <w:t>DURACIÓN</w:t>
      </w:r>
      <w:r w:rsidRPr="00CF7509">
        <w:rPr>
          <w:rFonts w:asciiTheme="majorHAnsi" w:hAnsiTheme="majorHAnsi" w:cstheme="majorHAnsi"/>
          <w:b/>
          <w:spacing w:val="57"/>
          <w:lang w:val="es-ES_tradnl"/>
        </w:rPr>
        <w:t xml:space="preserve"> </w:t>
      </w:r>
      <w:r w:rsidRPr="00CF7509">
        <w:rPr>
          <w:rFonts w:asciiTheme="majorHAnsi" w:hAnsiTheme="majorHAnsi" w:cstheme="majorHAnsi"/>
          <w:b/>
          <w:lang w:val="es-ES_tradnl"/>
        </w:rPr>
        <w:t>DEL</w:t>
      </w:r>
      <w:r w:rsidRPr="00CF7509">
        <w:rPr>
          <w:rFonts w:asciiTheme="majorHAnsi" w:hAnsiTheme="majorHAnsi" w:cstheme="majorHAnsi"/>
          <w:b/>
          <w:spacing w:val="55"/>
          <w:lang w:val="es-ES_tradnl"/>
        </w:rPr>
        <w:t xml:space="preserve"> </w:t>
      </w:r>
      <w:r w:rsidRPr="00CF7509">
        <w:rPr>
          <w:rFonts w:asciiTheme="majorHAnsi" w:hAnsiTheme="majorHAnsi" w:cstheme="majorHAnsi"/>
          <w:b/>
          <w:lang w:val="es-ES_tradnl"/>
        </w:rPr>
        <w:t>ACUERDO.</w:t>
      </w:r>
      <w:r w:rsidRPr="00CF7509">
        <w:rPr>
          <w:rFonts w:asciiTheme="majorHAnsi" w:hAnsiTheme="majorHAnsi" w:cstheme="majorHAnsi"/>
          <w:b/>
          <w:spacing w:val="55"/>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56"/>
          <w:lang w:val="es-ES_tradnl"/>
        </w:rPr>
        <w:t xml:space="preserve"> </w:t>
      </w:r>
      <w:r w:rsidRPr="00CF7509">
        <w:rPr>
          <w:rFonts w:asciiTheme="majorHAnsi" w:hAnsiTheme="majorHAnsi" w:cstheme="majorHAnsi"/>
          <w:lang w:val="es-ES_tradnl"/>
        </w:rPr>
        <w:t>presente</w:t>
      </w:r>
      <w:r w:rsidRPr="00CF7509">
        <w:rPr>
          <w:rFonts w:asciiTheme="majorHAnsi" w:hAnsiTheme="majorHAnsi" w:cstheme="majorHAnsi"/>
          <w:spacing w:val="55"/>
          <w:lang w:val="es-ES_tradnl"/>
        </w:rPr>
        <w:t xml:space="preserve"> </w:t>
      </w:r>
      <w:r w:rsidRPr="00CF7509">
        <w:rPr>
          <w:rFonts w:asciiTheme="majorHAnsi" w:hAnsiTheme="majorHAnsi" w:cstheme="majorHAnsi"/>
          <w:lang w:val="es-ES_tradnl"/>
        </w:rPr>
        <w:t>ACUERDO</w:t>
      </w:r>
      <w:r w:rsidRPr="00CF7509">
        <w:rPr>
          <w:rFonts w:asciiTheme="majorHAnsi" w:hAnsiTheme="majorHAnsi" w:cstheme="majorHAnsi"/>
          <w:spacing w:val="56"/>
          <w:lang w:val="es-ES_tradnl"/>
        </w:rPr>
        <w:t xml:space="preserve"> </w:t>
      </w:r>
      <w:r w:rsidRPr="00CF7509">
        <w:rPr>
          <w:rFonts w:asciiTheme="majorHAnsi" w:hAnsiTheme="majorHAnsi" w:cstheme="majorHAnsi"/>
          <w:lang w:val="es-ES_tradnl"/>
        </w:rPr>
        <w:t>tendrá</w:t>
      </w:r>
      <w:r w:rsidRPr="00CF7509">
        <w:rPr>
          <w:rFonts w:asciiTheme="majorHAnsi" w:hAnsiTheme="majorHAnsi" w:cstheme="majorHAnsi"/>
          <w:spacing w:val="57"/>
          <w:lang w:val="es-ES_tradnl"/>
        </w:rPr>
        <w:t xml:space="preserve"> </w:t>
      </w:r>
      <w:r w:rsidRPr="00CF7509">
        <w:rPr>
          <w:rFonts w:asciiTheme="majorHAnsi" w:hAnsiTheme="majorHAnsi" w:cstheme="majorHAnsi"/>
          <w:spacing w:val="-5"/>
          <w:lang w:val="es-ES_tradnl"/>
        </w:rPr>
        <w:t>una</w:t>
      </w:r>
      <w:r w:rsidRPr="00CF7509">
        <w:rPr>
          <w:rFonts w:asciiTheme="majorHAnsi" w:hAnsiTheme="majorHAnsi" w:cstheme="majorHAnsi"/>
          <w:lang w:val="es-ES_tradnl"/>
        </w:rPr>
        <w:t xml:space="preserve"> duración</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tres</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(3)</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años</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contados</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a</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partir</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su</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suscripción.</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Este</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plazo</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podrá</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ser</w:t>
      </w:r>
      <w:r w:rsidRPr="00CF7509">
        <w:rPr>
          <w:rFonts w:asciiTheme="majorHAnsi" w:hAnsiTheme="majorHAnsi" w:cstheme="majorHAnsi"/>
          <w:spacing w:val="-13"/>
          <w:lang w:val="es-ES_tradnl"/>
        </w:rPr>
        <w:t xml:space="preserve"> </w:t>
      </w:r>
      <w:r w:rsidRPr="00CF7509">
        <w:rPr>
          <w:rFonts w:asciiTheme="majorHAnsi" w:hAnsiTheme="majorHAnsi" w:cstheme="majorHAnsi"/>
          <w:lang w:val="es-ES_tradnl"/>
        </w:rPr>
        <w:t>prorrogado</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por</w:t>
      </w:r>
      <w:r w:rsidRPr="00CF7509">
        <w:rPr>
          <w:rFonts w:asciiTheme="majorHAnsi" w:hAnsiTheme="majorHAnsi" w:cstheme="majorHAnsi"/>
          <w:spacing w:val="-12"/>
          <w:lang w:val="es-ES_tradnl"/>
        </w:rPr>
        <w:t xml:space="preserve"> </w:t>
      </w:r>
      <w:r w:rsidRPr="00CF7509">
        <w:rPr>
          <w:rFonts w:asciiTheme="majorHAnsi" w:hAnsiTheme="majorHAnsi" w:cstheme="majorHAnsi"/>
          <w:lang w:val="es-ES_tradnl"/>
        </w:rPr>
        <w:t>acuerdo entre las partes, mediante documento debidamente suscrito dentro de los sesenta (60) días calendario anteriores a su vencimiento.</w:t>
      </w:r>
    </w:p>
    <w:p w14:paraId="276288E5" w14:textId="77777777" w:rsidR="00CF7509" w:rsidRPr="00CF7509" w:rsidRDefault="00CF7509" w:rsidP="00247B8C">
      <w:pPr>
        <w:pStyle w:val="Textoindependiente"/>
        <w:spacing w:line="276" w:lineRule="auto"/>
        <w:ind w:right="106"/>
        <w:jc w:val="both"/>
        <w:rPr>
          <w:rFonts w:asciiTheme="majorHAnsi" w:hAnsiTheme="majorHAnsi" w:cstheme="majorHAnsi"/>
          <w:lang w:val="es-ES_tradnl"/>
        </w:rPr>
      </w:pPr>
      <w:r w:rsidRPr="00CF7509">
        <w:rPr>
          <w:rFonts w:asciiTheme="majorHAnsi" w:hAnsiTheme="majorHAnsi" w:cstheme="majorHAnsi"/>
          <w:b/>
          <w:lang w:val="es-ES_tradnl"/>
        </w:rPr>
        <w:t>PARÁGRAFO:</w:t>
      </w:r>
      <w:r w:rsidRPr="00CF7509">
        <w:rPr>
          <w:rFonts w:asciiTheme="majorHAnsi" w:hAnsiTheme="majorHAnsi" w:cstheme="majorHAnsi"/>
          <w:b/>
          <w:spacing w:val="-13"/>
          <w:lang w:val="es-ES_tradnl"/>
        </w:rPr>
        <w:t xml:space="preserve"> </w:t>
      </w:r>
      <w:r w:rsidRPr="00CF7509">
        <w:rPr>
          <w:rFonts w:asciiTheme="majorHAnsi" w:hAnsiTheme="majorHAnsi" w:cstheme="majorHAnsi"/>
        </w:rPr>
        <w:t>La PARTE RECEPTORA se obliga a mantener la confidencialidad de la información revelada en virtud del presente Acuerdo por término indefinido, salvo que las partes acuerden expresamente por escrito un plazo de vigencia diferente.</w:t>
      </w:r>
    </w:p>
    <w:p w14:paraId="0A2A8FE3" w14:textId="77777777" w:rsidR="00CF7509" w:rsidRPr="00CF7509" w:rsidRDefault="00CF7509" w:rsidP="00247B8C">
      <w:pPr>
        <w:pStyle w:val="Textoindependiente"/>
        <w:spacing w:line="276" w:lineRule="auto"/>
        <w:ind w:right="106"/>
        <w:jc w:val="both"/>
        <w:rPr>
          <w:rFonts w:asciiTheme="majorHAnsi" w:hAnsiTheme="majorHAnsi" w:cstheme="majorHAnsi"/>
          <w:lang w:val="es-ES_tradnl"/>
        </w:rPr>
      </w:pPr>
    </w:p>
    <w:p w14:paraId="1DDEB103" w14:textId="77777777" w:rsidR="00CF7509" w:rsidRPr="00CF7509" w:rsidRDefault="00CF7509" w:rsidP="00247B8C">
      <w:pPr>
        <w:jc w:val="both"/>
        <w:rPr>
          <w:rFonts w:asciiTheme="majorHAnsi" w:hAnsiTheme="majorHAnsi" w:cstheme="majorHAnsi"/>
          <w:lang w:val="es-ES_tradnl"/>
        </w:rPr>
      </w:pPr>
      <w:r w:rsidRPr="00CF7509">
        <w:rPr>
          <w:rFonts w:asciiTheme="majorHAnsi" w:hAnsiTheme="majorHAnsi" w:cstheme="majorHAnsi"/>
          <w:b/>
          <w:lang w:val="es-ES_tradnl"/>
        </w:rPr>
        <w:lastRenderedPageBreak/>
        <w:t>CLÁUSULA</w:t>
      </w:r>
      <w:r w:rsidRPr="00CF7509">
        <w:rPr>
          <w:rFonts w:asciiTheme="majorHAnsi" w:hAnsiTheme="majorHAnsi" w:cstheme="majorHAnsi"/>
          <w:b/>
          <w:spacing w:val="-6"/>
          <w:lang w:val="es-ES_tradnl"/>
        </w:rPr>
        <w:t xml:space="preserve"> </w:t>
      </w:r>
      <w:r w:rsidRPr="00CF7509">
        <w:rPr>
          <w:rFonts w:asciiTheme="majorHAnsi" w:hAnsiTheme="majorHAnsi" w:cstheme="majorHAnsi"/>
          <w:b/>
          <w:lang w:val="es-ES_tradnl"/>
        </w:rPr>
        <w:t>VIGÉSIMA</w:t>
      </w:r>
      <w:r w:rsidRPr="00CF7509">
        <w:rPr>
          <w:rFonts w:asciiTheme="majorHAnsi" w:hAnsiTheme="majorHAnsi" w:cstheme="majorHAnsi"/>
          <w:b/>
          <w:spacing w:val="-5"/>
          <w:lang w:val="es-ES_tradnl"/>
        </w:rPr>
        <w:t xml:space="preserve"> </w:t>
      </w:r>
      <w:r w:rsidRPr="00CF7509">
        <w:rPr>
          <w:rFonts w:asciiTheme="majorHAnsi" w:hAnsiTheme="majorHAnsi" w:cstheme="majorHAnsi"/>
          <w:b/>
          <w:lang w:val="es-ES_tradnl"/>
        </w:rPr>
        <w:t>PRIMERA.</w:t>
      </w:r>
      <w:r w:rsidRPr="00CF7509">
        <w:rPr>
          <w:rFonts w:asciiTheme="majorHAnsi" w:hAnsiTheme="majorHAnsi" w:cstheme="majorHAnsi"/>
          <w:b/>
          <w:spacing w:val="-3"/>
          <w:lang w:val="es-ES_tradnl"/>
        </w:rPr>
        <w:t xml:space="preserve"> </w:t>
      </w:r>
      <w:r w:rsidRPr="00CF7509">
        <w:rPr>
          <w:rFonts w:asciiTheme="majorHAnsi" w:hAnsiTheme="majorHAnsi" w:cstheme="majorHAnsi"/>
          <w:b/>
          <w:lang w:val="es-ES_tradnl"/>
        </w:rPr>
        <w:t>PERFECCIONAMIENTO</w:t>
      </w:r>
      <w:r w:rsidRPr="00CF7509">
        <w:rPr>
          <w:rFonts w:asciiTheme="majorHAnsi" w:hAnsiTheme="majorHAnsi" w:cstheme="majorHAnsi"/>
          <w:b/>
          <w:spacing w:val="-4"/>
          <w:lang w:val="es-ES_tradnl"/>
        </w:rPr>
        <w:t xml:space="preserve"> </w:t>
      </w:r>
      <w:r w:rsidRPr="00CF7509">
        <w:rPr>
          <w:rFonts w:asciiTheme="majorHAnsi" w:hAnsiTheme="majorHAnsi" w:cstheme="majorHAnsi"/>
          <w:b/>
          <w:lang w:val="es-ES_tradnl"/>
        </w:rPr>
        <w:t>Y</w:t>
      </w:r>
      <w:r w:rsidRPr="00CF7509">
        <w:rPr>
          <w:rFonts w:asciiTheme="majorHAnsi" w:hAnsiTheme="majorHAnsi" w:cstheme="majorHAnsi"/>
          <w:b/>
          <w:spacing w:val="-5"/>
          <w:lang w:val="es-ES_tradnl"/>
        </w:rPr>
        <w:t xml:space="preserve"> </w:t>
      </w:r>
      <w:r w:rsidRPr="00CF7509">
        <w:rPr>
          <w:rFonts w:asciiTheme="majorHAnsi" w:hAnsiTheme="majorHAnsi" w:cstheme="majorHAnsi"/>
          <w:b/>
          <w:lang w:val="es-ES_tradnl"/>
        </w:rPr>
        <w:t>EJECUCIÓN</w:t>
      </w:r>
      <w:r w:rsidRPr="00CF7509">
        <w:rPr>
          <w:rFonts w:asciiTheme="majorHAnsi" w:hAnsiTheme="majorHAnsi" w:cstheme="majorHAnsi"/>
          <w:lang w:val="es-ES_tradnl"/>
        </w:rPr>
        <w:t>.</w:t>
      </w:r>
      <w:r w:rsidRPr="00CF7509">
        <w:rPr>
          <w:rFonts w:asciiTheme="majorHAnsi" w:hAnsiTheme="majorHAnsi" w:cstheme="majorHAnsi"/>
          <w:spacing w:val="-6"/>
          <w:lang w:val="es-ES_tradnl"/>
        </w:rPr>
        <w:t xml:space="preserve"> </w:t>
      </w:r>
      <w:r w:rsidRPr="00CF7509">
        <w:rPr>
          <w:rFonts w:asciiTheme="majorHAnsi" w:hAnsiTheme="majorHAnsi" w:cstheme="majorHAnsi"/>
          <w:lang w:val="es-ES_tradnl"/>
        </w:rPr>
        <w:t>El</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presente</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Acuerdo</w:t>
      </w:r>
      <w:r w:rsidRPr="00CF7509">
        <w:rPr>
          <w:rFonts w:asciiTheme="majorHAnsi" w:hAnsiTheme="majorHAnsi" w:cstheme="majorHAnsi"/>
          <w:spacing w:val="-2"/>
          <w:lang w:val="es-ES_tradnl"/>
        </w:rPr>
        <w:t xml:space="preserve"> requiere </w:t>
      </w:r>
      <w:r w:rsidRPr="00CF7509">
        <w:rPr>
          <w:rFonts w:asciiTheme="majorHAnsi" w:hAnsiTheme="majorHAnsi" w:cstheme="majorHAnsi"/>
          <w:lang w:val="es-ES_tradnl"/>
        </w:rPr>
        <w:t>para</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su</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perfeccionamiento</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y</w:t>
      </w:r>
      <w:r w:rsidRPr="00CF7509">
        <w:rPr>
          <w:rFonts w:asciiTheme="majorHAnsi" w:hAnsiTheme="majorHAnsi" w:cstheme="majorHAnsi"/>
          <w:spacing w:val="-2"/>
          <w:lang w:val="es-ES_tradnl"/>
        </w:rPr>
        <w:t xml:space="preserve"> </w:t>
      </w:r>
      <w:r w:rsidRPr="00CF7509">
        <w:rPr>
          <w:rFonts w:asciiTheme="majorHAnsi" w:hAnsiTheme="majorHAnsi" w:cstheme="majorHAnsi"/>
          <w:lang w:val="es-ES_tradnl"/>
        </w:rPr>
        <w:t>ejecución</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la</w:t>
      </w:r>
      <w:r w:rsidRPr="00CF7509">
        <w:rPr>
          <w:rFonts w:asciiTheme="majorHAnsi" w:hAnsiTheme="majorHAnsi" w:cstheme="majorHAnsi"/>
          <w:spacing w:val="-3"/>
          <w:lang w:val="es-ES_tradnl"/>
        </w:rPr>
        <w:t xml:space="preserve"> </w:t>
      </w:r>
      <w:r w:rsidRPr="00CF7509">
        <w:rPr>
          <w:rFonts w:asciiTheme="majorHAnsi" w:hAnsiTheme="majorHAnsi" w:cstheme="majorHAnsi"/>
          <w:lang w:val="es-ES_tradnl"/>
        </w:rPr>
        <w:t>firma</w:t>
      </w:r>
      <w:r w:rsidRPr="00CF7509">
        <w:rPr>
          <w:rFonts w:asciiTheme="majorHAnsi" w:hAnsiTheme="majorHAnsi" w:cstheme="majorHAnsi"/>
          <w:spacing w:val="-4"/>
          <w:lang w:val="es-ES_tradnl"/>
        </w:rPr>
        <w:t xml:space="preserve"> </w:t>
      </w:r>
      <w:r w:rsidRPr="00CF7509">
        <w:rPr>
          <w:rFonts w:asciiTheme="majorHAnsi" w:hAnsiTheme="majorHAnsi" w:cstheme="majorHAnsi"/>
          <w:lang w:val="es-ES_tradnl"/>
        </w:rPr>
        <w:t>de</w:t>
      </w:r>
      <w:r w:rsidRPr="00CF7509">
        <w:rPr>
          <w:rFonts w:asciiTheme="majorHAnsi" w:hAnsiTheme="majorHAnsi" w:cstheme="majorHAnsi"/>
          <w:spacing w:val="-5"/>
          <w:lang w:val="es-ES_tradnl"/>
        </w:rPr>
        <w:t xml:space="preserve"> </w:t>
      </w:r>
      <w:r w:rsidRPr="00CF7509">
        <w:rPr>
          <w:rFonts w:asciiTheme="majorHAnsi" w:hAnsiTheme="majorHAnsi" w:cstheme="majorHAnsi"/>
          <w:lang w:val="es-ES_tradnl"/>
        </w:rPr>
        <w:t>las</w:t>
      </w:r>
      <w:r w:rsidRPr="00CF7509">
        <w:rPr>
          <w:rFonts w:asciiTheme="majorHAnsi" w:hAnsiTheme="majorHAnsi" w:cstheme="majorHAnsi"/>
          <w:spacing w:val="-5"/>
          <w:lang w:val="es-ES_tradnl"/>
        </w:rPr>
        <w:t xml:space="preserve"> </w:t>
      </w:r>
      <w:r w:rsidRPr="00CF7509">
        <w:rPr>
          <w:rFonts w:asciiTheme="majorHAnsi" w:hAnsiTheme="majorHAnsi" w:cstheme="majorHAnsi"/>
          <w:spacing w:val="-2"/>
          <w:lang w:val="es-ES_tradnl"/>
        </w:rPr>
        <w:t>partes.</w:t>
      </w:r>
    </w:p>
    <w:p w14:paraId="50F3323D" w14:textId="77777777" w:rsidR="00CF7509" w:rsidRPr="00CF7509" w:rsidRDefault="00CF7509" w:rsidP="00247B8C">
      <w:pPr>
        <w:pStyle w:val="Textoindependiente"/>
        <w:spacing w:line="276" w:lineRule="auto"/>
        <w:jc w:val="both"/>
        <w:rPr>
          <w:rFonts w:asciiTheme="majorHAnsi" w:eastAsia="Times New Roman" w:hAnsiTheme="majorHAnsi" w:cstheme="majorHAnsi"/>
          <w:lang w:val="es-ES_tradnl" w:eastAsia="es-MX"/>
        </w:rPr>
      </w:pPr>
      <w:r w:rsidRPr="00CF7509">
        <w:rPr>
          <w:rFonts w:asciiTheme="majorHAnsi" w:hAnsiTheme="majorHAnsi" w:cstheme="majorHAnsi"/>
          <w:b/>
          <w:lang w:val="es-ES_tradnl"/>
        </w:rPr>
        <w:t xml:space="preserve">CLÁUSULA VIGÉSIMA SEGUNDA – COMUNICACIONES. </w:t>
      </w:r>
      <w:r w:rsidRPr="00CF7509">
        <w:rPr>
          <w:rFonts w:asciiTheme="majorHAnsi" w:eastAsia="Times New Roman" w:hAnsiTheme="majorHAnsi" w:cstheme="majorHAnsi"/>
          <w:lang w:val="es-ES_tradnl" w:eastAsia="es-MX"/>
        </w:rPr>
        <w:t>Cualquier comunicación que deba realizarse entre LAS PARTES en relación con este Acuerdo podrá ser entregada personalmente, enviada por correo certificado o transmitida por correo electrónico.</w:t>
      </w:r>
    </w:p>
    <w:p w14:paraId="21691058" w14:textId="77777777" w:rsidR="00CF7509" w:rsidRPr="00CF7509" w:rsidRDefault="00CF7509" w:rsidP="00247B8C">
      <w:pPr>
        <w:pStyle w:val="Textoindependiente"/>
        <w:spacing w:line="276" w:lineRule="auto"/>
        <w:jc w:val="both"/>
        <w:rPr>
          <w:rFonts w:asciiTheme="majorHAnsi" w:hAnsiTheme="majorHAnsi" w:cstheme="majorHAnsi"/>
          <w:lang w:val="es-ES_tradnl"/>
        </w:rPr>
      </w:pPr>
      <w:r w:rsidRPr="00CF7509">
        <w:rPr>
          <w:rFonts w:asciiTheme="majorHAnsi" w:eastAsia="Times New Roman" w:hAnsiTheme="majorHAnsi" w:cstheme="majorHAnsi"/>
          <w:lang w:val="es-ES_tradnl" w:eastAsia="es-MX"/>
        </w:rPr>
        <w:t>Toda comunicación deberá dirigirse a los siguientes representantes designados y se considerará debidamente entregada únicamente cuando se reciba confirmación de su recepción por parte del destinatario:</w:t>
      </w:r>
    </w:p>
    <w:p w14:paraId="53E6E103" w14:textId="58346BB9" w:rsidR="00663914" w:rsidRDefault="00CF7509" w:rsidP="00663914">
      <w:pPr>
        <w:spacing w:before="100" w:beforeAutospacing="1" w:after="100" w:afterAutospacing="1"/>
        <w:rPr>
          <w:rFonts w:asciiTheme="majorHAnsi" w:eastAsia="Times New Roman" w:hAnsiTheme="majorHAnsi" w:cstheme="majorHAnsi"/>
          <w:lang w:val="es-ES_tradnl" w:eastAsia="es-MX"/>
        </w:rPr>
      </w:pPr>
      <w:bookmarkStart w:id="5" w:name="_Hlk198131454"/>
      <w:r w:rsidRPr="00CF7509">
        <w:rPr>
          <w:rFonts w:asciiTheme="majorHAnsi" w:eastAsia="Times New Roman" w:hAnsiTheme="majorHAnsi" w:cstheme="majorHAnsi"/>
          <w:b/>
          <w:bCs/>
          <w:lang w:val="es-ES_tradnl" w:eastAsia="es-MX"/>
        </w:rPr>
        <w:t>Para [Nombre de la Entidad ]:</w:t>
      </w:r>
      <w:bookmarkEnd w:id="5"/>
      <w:r w:rsidRPr="00CF7509">
        <w:rPr>
          <w:rFonts w:asciiTheme="majorHAnsi" w:eastAsia="Times New Roman" w:hAnsiTheme="majorHAnsi" w:cstheme="majorHAnsi"/>
          <w:lang w:val="es-ES_tradnl" w:eastAsia="es-MX"/>
        </w:rPr>
        <w:br/>
        <w:t>• Nombre del Representante:</w:t>
      </w:r>
      <w:r w:rsidRPr="00CF7509">
        <w:rPr>
          <w:rFonts w:asciiTheme="majorHAnsi" w:eastAsia="Times New Roman" w:hAnsiTheme="majorHAnsi" w:cstheme="majorHAnsi"/>
          <w:lang w:val="es-ES_tradnl" w:eastAsia="es-MX"/>
        </w:rPr>
        <w:br/>
        <w:t>• Cargo:</w:t>
      </w:r>
      <w:r w:rsidRPr="00CF7509">
        <w:rPr>
          <w:rFonts w:asciiTheme="majorHAnsi" w:eastAsia="Times New Roman" w:hAnsiTheme="majorHAnsi" w:cstheme="majorHAnsi"/>
          <w:lang w:val="es-ES_tradnl" w:eastAsia="es-MX"/>
        </w:rPr>
        <w:br/>
        <w:t>• Correo Electrónico:</w:t>
      </w:r>
    </w:p>
    <w:p w14:paraId="6E158680" w14:textId="17A2F29F" w:rsidR="004B6794" w:rsidRDefault="004B6794" w:rsidP="00663914">
      <w:pPr>
        <w:spacing w:before="100" w:beforeAutospacing="1" w:after="100" w:afterAutospacing="1"/>
        <w:rPr>
          <w:rFonts w:asciiTheme="majorHAnsi" w:eastAsia="Times New Roman" w:hAnsiTheme="majorHAnsi" w:cstheme="majorHAnsi"/>
          <w:lang w:val="es-ES_tradnl" w:eastAsia="es-MX"/>
        </w:rPr>
      </w:pPr>
      <w:r w:rsidRPr="00CF7509">
        <w:rPr>
          <w:rFonts w:asciiTheme="majorHAnsi" w:eastAsia="Times New Roman" w:hAnsiTheme="majorHAnsi" w:cstheme="majorHAnsi"/>
          <w:b/>
          <w:bCs/>
          <w:lang w:val="es-ES_tradnl" w:eastAsia="es-MX"/>
        </w:rPr>
        <w:t xml:space="preserve">Para [Nombre de </w:t>
      </w:r>
      <w:r>
        <w:rPr>
          <w:rFonts w:asciiTheme="majorHAnsi" w:eastAsia="Times New Roman" w:hAnsiTheme="majorHAnsi" w:cstheme="majorHAnsi"/>
          <w:b/>
          <w:bCs/>
          <w:lang w:val="es-ES_tradnl" w:eastAsia="es-MX"/>
        </w:rPr>
        <w:t>la Persona natural</w:t>
      </w:r>
      <w:r w:rsidRPr="00CF7509">
        <w:rPr>
          <w:rFonts w:asciiTheme="majorHAnsi" w:eastAsia="Times New Roman" w:hAnsiTheme="majorHAnsi" w:cstheme="majorHAnsi"/>
          <w:b/>
          <w:bCs/>
          <w:lang w:val="es-ES_tradnl" w:eastAsia="es-MX"/>
        </w:rPr>
        <w:t>]:</w:t>
      </w:r>
    </w:p>
    <w:p w14:paraId="0CAC52BB" w14:textId="1D189A5F" w:rsidR="00CF7509" w:rsidRPr="00CF7509" w:rsidRDefault="00CF7509" w:rsidP="00663914">
      <w:pPr>
        <w:spacing w:before="100" w:beforeAutospacing="1" w:after="100" w:afterAutospacing="1"/>
        <w:rPr>
          <w:rFonts w:asciiTheme="majorHAnsi" w:eastAsia="Times New Roman" w:hAnsiTheme="majorHAnsi" w:cstheme="majorHAnsi"/>
          <w:lang w:val="es-ES_tradnl" w:eastAsia="es-MX"/>
        </w:rPr>
      </w:pPr>
      <w:r w:rsidRPr="00CF7509">
        <w:rPr>
          <w:rFonts w:asciiTheme="majorHAnsi" w:eastAsia="Times New Roman" w:hAnsiTheme="majorHAnsi" w:cstheme="majorHAnsi"/>
          <w:lang w:val="es-ES_tradnl" w:eastAsia="es-MX"/>
        </w:rPr>
        <w:t>• Nombre:</w:t>
      </w:r>
      <w:r w:rsidRPr="00CF7509">
        <w:rPr>
          <w:rFonts w:asciiTheme="majorHAnsi" w:eastAsia="Times New Roman" w:hAnsiTheme="majorHAnsi" w:cstheme="majorHAnsi"/>
          <w:lang w:val="es-ES_tradnl" w:eastAsia="es-MX"/>
        </w:rPr>
        <w:br/>
        <w:t>• Cargo:</w:t>
      </w:r>
      <w:r w:rsidRPr="00CF7509">
        <w:rPr>
          <w:rFonts w:asciiTheme="majorHAnsi" w:eastAsia="Times New Roman" w:hAnsiTheme="majorHAnsi" w:cstheme="majorHAnsi"/>
          <w:lang w:val="es-ES_tradnl" w:eastAsia="es-MX"/>
        </w:rPr>
        <w:br/>
        <w:t>• Correo Electrónico:</w:t>
      </w:r>
    </w:p>
    <w:p w14:paraId="49EE7732" w14:textId="77777777" w:rsidR="00CF7509" w:rsidRPr="00CF7509" w:rsidRDefault="00CF7509" w:rsidP="00CF7509">
      <w:pPr>
        <w:pStyle w:val="Textoindependiente"/>
        <w:spacing w:line="259" w:lineRule="auto"/>
        <w:ind w:right="105"/>
        <w:jc w:val="both"/>
        <w:rPr>
          <w:rFonts w:asciiTheme="majorHAnsi" w:hAnsiTheme="majorHAnsi" w:cstheme="majorHAnsi"/>
          <w:lang w:val="es-ES_tradnl"/>
        </w:rPr>
      </w:pPr>
      <w:r w:rsidRPr="00CF7509">
        <w:rPr>
          <w:rFonts w:asciiTheme="majorHAnsi" w:eastAsia="Times New Roman" w:hAnsiTheme="majorHAnsi" w:cstheme="majorHAnsi"/>
          <w:lang w:val="es-ES_tradnl" w:eastAsia="es-MX"/>
        </w:rPr>
        <w:t xml:space="preserve">Cualquier modificación en los datos de contacto aquí consignados deberá ser notificada por escrito a la otra PARTE y solo surtirá efectos a partir de la recepción de dicha notificación. </w:t>
      </w:r>
      <w:r w:rsidRPr="00CF7509">
        <w:rPr>
          <w:rFonts w:asciiTheme="majorHAnsi" w:hAnsiTheme="majorHAnsi" w:cstheme="majorHAnsi"/>
          <w:lang w:val="es-ES_tradnl"/>
        </w:rPr>
        <w:t>El cambio en cualquiera de los datos de las partes, indicados anteriormente, deberá ser notificado con quince (15) días de anticipación en la forma establecida en esta cláusula.</w:t>
      </w:r>
    </w:p>
    <w:p w14:paraId="5C5F99E5" w14:textId="77777777" w:rsidR="00CF7509" w:rsidRPr="00CF7509" w:rsidRDefault="00CF7509" w:rsidP="00CF7509">
      <w:pPr>
        <w:spacing w:before="100" w:beforeAutospacing="1" w:after="100" w:afterAutospacing="1"/>
        <w:rPr>
          <w:rFonts w:asciiTheme="majorHAnsi" w:eastAsia="Times New Roman" w:hAnsiTheme="majorHAnsi" w:cstheme="majorHAnsi"/>
          <w:lang w:val="es-ES_tradnl" w:eastAsia="es-MX"/>
        </w:rPr>
      </w:pPr>
      <w:r w:rsidRPr="00CF7509">
        <w:rPr>
          <w:rFonts w:asciiTheme="majorHAnsi" w:eastAsia="Times New Roman" w:hAnsiTheme="majorHAnsi" w:cstheme="majorHAnsi"/>
          <w:b/>
          <w:bCs/>
          <w:lang w:val="es-ES_tradnl" w:eastAsia="es-MX"/>
        </w:rPr>
        <w:t>Se entenderá que una comunicación ha sido debidamente entregada y recibida en los siguientes casos:</w:t>
      </w:r>
    </w:p>
    <w:p w14:paraId="5A9FD323" w14:textId="77777777" w:rsidR="00CF7509" w:rsidRPr="00CF7509" w:rsidRDefault="00CF7509" w:rsidP="00CF7509">
      <w:pPr>
        <w:spacing w:before="100" w:beforeAutospacing="1" w:after="100" w:afterAutospacing="1"/>
        <w:rPr>
          <w:rFonts w:asciiTheme="majorHAnsi" w:eastAsia="Times New Roman" w:hAnsiTheme="majorHAnsi" w:cstheme="majorHAnsi"/>
          <w:lang w:val="es-ES_tradnl" w:eastAsia="es-MX"/>
        </w:rPr>
      </w:pPr>
      <w:r w:rsidRPr="00CF7509">
        <w:rPr>
          <w:rFonts w:asciiTheme="majorHAnsi" w:eastAsia="Times New Roman" w:hAnsiTheme="majorHAnsi" w:cstheme="majorHAnsi"/>
          <w:lang w:val="es-ES_tradnl" w:eastAsia="es-MX"/>
        </w:rPr>
        <w:t>(i) Si se entrega personalmente, en el momento de su recepción por el destinatario.</w:t>
      </w:r>
      <w:r w:rsidRPr="00CF7509">
        <w:rPr>
          <w:rFonts w:asciiTheme="majorHAnsi" w:eastAsia="Times New Roman" w:hAnsiTheme="majorHAnsi" w:cstheme="majorHAnsi"/>
          <w:lang w:val="es-ES_tradnl" w:eastAsia="es-MX"/>
        </w:rPr>
        <w:br/>
        <w:t>(ii) Si se envía por correo certificado, en la fecha de entrega a la dirección indicada.</w:t>
      </w:r>
      <w:r w:rsidRPr="00CF7509">
        <w:rPr>
          <w:rFonts w:asciiTheme="majorHAnsi" w:eastAsia="Times New Roman" w:hAnsiTheme="majorHAnsi" w:cstheme="majorHAnsi"/>
          <w:lang w:val="es-ES_tradnl" w:eastAsia="es-MX"/>
        </w:rPr>
        <w:br/>
        <w:t>(iii) Si se envía por correo electrónico, en el momento del despacho a la dirección de correo electrónico correcta, siempre que se haya recibido confirmación de recepción electrónica u otra evidencia de entrega.</w:t>
      </w:r>
    </w:p>
    <w:p w14:paraId="4073C39A" w14:textId="34C49CFE" w:rsidR="00CF7509" w:rsidRDefault="00CF7509" w:rsidP="00CF7509">
      <w:pPr>
        <w:jc w:val="both"/>
        <w:rPr>
          <w:rFonts w:asciiTheme="majorHAnsi" w:hAnsiTheme="majorHAnsi" w:cstheme="majorHAnsi"/>
          <w:lang w:val="es-ES_tradnl"/>
        </w:rPr>
      </w:pPr>
      <w:r w:rsidRPr="00CF7509">
        <w:rPr>
          <w:rFonts w:asciiTheme="majorHAnsi" w:eastAsia="Arial" w:hAnsiTheme="majorHAnsi" w:cstheme="majorHAnsi"/>
          <w:b/>
          <w:lang w:val="es-ES_tradnl"/>
        </w:rPr>
        <w:t xml:space="preserve">CLÁUSULA VIGÉSIMA TERCERA. </w:t>
      </w:r>
      <w:r w:rsidR="006F44E3" w:rsidRPr="00CF7509">
        <w:rPr>
          <w:rFonts w:asciiTheme="majorHAnsi" w:eastAsia="Arial" w:hAnsiTheme="majorHAnsi" w:cstheme="majorHAnsi"/>
          <w:b/>
          <w:lang w:val="es-ES_tradnl"/>
        </w:rPr>
        <w:t xml:space="preserve">MANIFESTACIÓN. </w:t>
      </w:r>
      <w:r w:rsidRPr="006F44E3">
        <w:rPr>
          <w:rFonts w:asciiTheme="majorHAnsi" w:hAnsiTheme="majorHAnsi" w:cstheme="majorHAnsi"/>
          <w:bCs/>
          <w:lang w:val="es-ES_tradnl"/>
        </w:rPr>
        <w:t>LAS PARTES</w:t>
      </w:r>
      <w:r w:rsidRPr="00CF7509">
        <w:rPr>
          <w:rFonts w:asciiTheme="majorHAnsi" w:hAnsiTheme="majorHAnsi" w:cstheme="majorHAnsi"/>
          <w:b/>
          <w:bCs/>
          <w:lang w:val="es-ES_tradnl"/>
        </w:rPr>
        <w:t xml:space="preserve"> </w:t>
      </w:r>
      <w:r w:rsidRPr="00CF7509">
        <w:rPr>
          <w:rFonts w:asciiTheme="majorHAnsi" w:hAnsiTheme="majorHAnsi" w:cstheme="majorHAnsi"/>
          <w:lang w:val="es-ES_tradnl"/>
        </w:rPr>
        <w:t xml:space="preserve">manifiestan libremente que han procedido a la lectura total y cuidadosa del presente documento, por lo que, en consecuencia, se </w:t>
      </w:r>
      <w:r w:rsidRPr="00CF7509">
        <w:rPr>
          <w:rFonts w:asciiTheme="majorHAnsi" w:hAnsiTheme="majorHAnsi" w:cstheme="majorHAnsi"/>
          <w:lang w:val="es-ES_tradnl"/>
        </w:rPr>
        <w:lastRenderedPageBreak/>
        <w:t xml:space="preserve">obligan a todo lo ordenado y manifestado. Para constancia se firma en la ciudad de </w:t>
      </w:r>
      <w:r w:rsidRPr="000D06AA">
        <w:rPr>
          <w:rFonts w:asciiTheme="majorHAnsi" w:hAnsiTheme="majorHAnsi" w:cstheme="majorHAnsi"/>
          <w:highlight w:val="yellow"/>
          <w:lang w:val="es-ES_tradnl"/>
        </w:rPr>
        <w:t>Bogotá D.C</w:t>
      </w:r>
      <w:r w:rsidRPr="00CF7509">
        <w:rPr>
          <w:rFonts w:asciiTheme="majorHAnsi" w:hAnsiTheme="majorHAnsi" w:cstheme="majorHAnsi"/>
          <w:lang w:val="es-ES_tradnl"/>
        </w:rPr>
        <w:t>. el día XXXXXXX de XXXXXXX de 2025.</w:t>
      </w:r>
    </w:p>
    <w:p w14:paraId="75C79356" w14:textId="046C4CFF" w:rsidR="004B6794" w:rsidRDefault="004B6794" w:rsidP="00CF7509">
      <w:pPr>
        <w:jc w:val="both"/>
        <w:rPr>
          <w:rFonts w:asciiTheme="majorHAnsi" w:hAnsiTheme="majorHAnsi" w:cstheme="majorHAnsi"/>
          <w:lang w:val="es-ES_tradnl"/>
        </w:rPr>
      </w:pPr>
    </w:p>
    <w:p w14:paraId="49D284C3" w14:textId="3B56D497" w:rsidR="004B6794" w:rsidRDefault="004B6794" w:rsidP="00CF7509">
      <w:pPr>
        <w:jc w:val="both"/>
        <w:rPr>
          <w:rFonts w:asciiTheme="majorHAnsi" w:hAnsiTheme="majorHAnsi" w:cstheme="majorHAnsi"/>
          <w:lang w:val="es-ES_tradnl"/>
        </w:rPr>
      </w:pPr>
      <w:bookmarkStart w:id="6" w:name="_Hlk198131458"/>
      <w:r>
        <w:rPr>
          <w:rFonts w:asciiTheme="majorHAnsi" w:hAnsiTheme="majorHAnsi" w:cstheme="majorHAnsi"/>
          <w:lang w:val="es-ES_tradnl"/>
        </w:rPr>
        <w:t>Firma Persona natural</w:t>
      </w:r>
    </w:p>
    <w:p w14:paraId="0D266F43" w14:textId="16871EFB" w:rsidR="004B6794" w:rsidRDefault="004B6794" w:rsidP="00CF7509">
      <w:pPr>
        <w:jc w:val="both"/>
        <w:rPr>
          <w:rFonts w:asciiTheme="majorHAnsi" w:hAnsiTheme="majorHAnsi" w:cstheme="majorHAnsi"/>
          <w:lang w:val="es-ES_tradnl"/>
        </w:rPr>
      </w:pPr>
    </w:p>
    <w:p w14:paraId="58BC3B27" w14:textId="6CFA3A0A" w:rsidR="004B6794" w:rsidRDefault="004B6794" w:rsidP="00CF7509">
      <w:pPr>
        <w:jc w:val="both"/>
        <w:rPr>
          <w:rFonts w:asciiTheme="majorHAnsi" w:hAnsiTheme="majorHAnsi" w:cstheme="majorHAnsi"/>
          <w:lang w:val="es-ES_tradnl"/>
        </w:rPr>
      </w:pPr>
      <w:r>
        <w:rPr>
          <w:rFonts w:asciiTheme="majorHAnsi" w:hAnsiTheme="majorHAnsi" w:cstheme="majorHAnsi"/>
          <w:lang w:val="es-ES_tradnl"/>
        </w:rPr>
        <w:t>Firma representante SENA</w:t>
      </w:r>
    </w:p>
    <w:bookmarkEnd w:id="6"/>
    <w:p w14:paraId="5691762F" w14:textId="256FE049" w:rsidR="004B6794" w:rsidRDefault="004B6794" w:rsidP="00CF7509">
      <w:pPr>
        <w:jc w:val="both"/>
        <w:rPr>
          <w:rFonts w:asciiTheme="majorHAnsi" w:hAnsiTheme="majorHAnsi" w:cstheme="majorHAnsi"/>
          <w:lang w:val="es-ES_tradnl"/>
        </w:rPr>
      </w:pPr>
    </w:p>
    <w:p w14:paraId="4FFC29FC" w14:textId="77777777" w:rsidR="004B6794" w:rsidRPr="00CF7509" w:rsidRDefault="004B6794" w:rsidP="00CF7509">
      <w:pPr>
        <w:jc w:val="both"/>
        <w:rPr>
          <w:rFonts w:asciiTheme="majorHAnsi" w:eastAsia="Arial" w:hAnsiTheme="majorHAnsi" w:cstheme="majorHAnsi"/>
          <w:b/>
          <w:u w:val="single" w:color="000000"/>
          <w:lang w:val="es-ES_tradnl"/>
        </w:rPr>
      </w:pPr>
    </w:p>
    <w:p w14:paraId="19B4C56E" w14:textId="60FDD72D" w:rsidR="000B0B1E" w:rsidRPr="004A17E5" w:rsidRDefault="000B0B1E" w:rsidP="008A2FA7">
      <w:pPr>
        <w:pStyle w:val="Ttulo1"/>
        <w:keepLines/>
        <w:spacing w:before="100" w:beforeAutospacing="1" w:after="100" w:afterAutospacing="1"/>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tbl>
      <w:tblPr>
        <w:tblStyle w:val="Tablaconcuadrcula"/>
        <w:tblW w:w="9209" w:type="dxa"/>
        <w:tblLook w:val="04A0" w:firstRow="1" w:lastRow="0" w:firstColumn="1" w:lastColumn="0" w:noHBand="0" w:noVBand="1"/>
      </w:tblPr>
      <w:tblGrid>
        <w:gridCol w:w="1129"/>
        <w:gridCol w:w="2268"/>
        <w:gridCol w:w="5812"/>
      </w:tblGrid>
      <w:tr w:rsidR="000B0B1E" w:rsidRPr="002B4177" w14:paraId="0C2EC104" w14:textId="77777777" w:rsidTr="00D4487B">
        <w:trPr>
          <w:trHeight w:val="545"/>
          <w:tblHeader/>
        </w:trPr>
        <w:tc>
          <w:tcPr>
            <w:tcW w:w="1129" w:type="dxa"/>
          </w:tcPr>
          <w:p w14:paraId="4706BBB7" w14:textId="77777777" w:rsidR="000B0B1E" w:rsidRPr="002B4177" w:rsidRDefault="000B0B1E" w:rsidP="00D4487B">
            <w:pPr>
              <w:jc w:val="center"/>
              <w:rPr>
                <w:rFonts w:cs="Calibri"/>
                <w:b/>
                <w:bCs/>
                <w:lang w:val="es-ES"/>
              </w:rPr>
            </w:pPr>
            <w:r w:rsidRPr="002B4177">
              <w:rPr>
                <w:rFonts w:cs="Calibri"/>
                <w:b/>
                <w:bCs/>
                <w:lang w:val="es-ES"/>
              </w:rPr>
              <w:t>VERSION</w:t>
            </w:r>
          </w:p>
        </w:tc>
        <w:tc>
          <w:tcPr>
            <w:tcW w:w="2268" w:type="dxa"/>
          </w:tcPr>
          <w:p w14:paraId="685C4281" w14:textId="77777777" w:rsidR="000B0B1E" w:rsidRPr="002B4177" w:rsidRDefault="000B0B1E" w:rsidP="00D4487B">
            <w:pPr>
              <w:jc w:val="center"/>
              <w:rPr>
                <w:rFonts w:cs="Calibri"/>
                <w:b/>
                <w:bCs/>
                <w:lang w:val="es-ES"/>
              </w:rPr>
            </w:pPr>
            <w:r w:rsidRPr="002B4177">
              <w:rPr>
                <w:rFonts w:cs="Calibri"/>
                <w:b/>
                <w:bCs/>
                <w:lang w:val="es-ES"/>
              </w:rPr>
              <w:t>FECHA DE ENTRADA EN VIGENTE</w:t>
            </w:r>
          </w:p>
        </w:tc>
        <w:tc>
          <w:tcPr>
            <w:tcW w:w="5812" w:type="dxa"/>
          </w:tcPr>
          <w:p w14:paraId="367045B3" w14:textId="77777777" w:rsidR="000B0B1E" w:rsidRPr="002B4177" w:rsidRDefault="000B0B1E" w:rsidP="00D4487B">
            <w:pPr>
              <w:jc w:val="center"/>
              <w:rPr>
                <w:rFonts w:cs="Calibri"/>
                <w:b/>
                <w:bCs/>
                <w:lang w:val="es-ES"/>
              </w:rPr>
            </w:pPr>
            <w:r w:rsidRPr="002B4177">
              <w:rPr>
                <w:rFonts w:cs="Calibri"/>
                <w:b/>
                <w:bCs/>
                <w:lang w:val="es-ES"/>
              </w:rPr>
              <w:t>NATURALEZA DEL CAMBIO</w:t>
            </w:r>
          </w:p>
        </w:tc>
      </w:tr>
      <w:tr w:rsidR="000B0B1E" w:rsidRPr="002B4177" w14:paraId="16A31E9C" w14:textId="77777777" w:rsidTr="00D4487B">
        <w:tc>
          <w:tcPr>
            <w:tcW w:w="1129" w:type="dxa"/>
          </w:tcPr>
          <w:p w14:paraId="3205075C" w14:textId="77836357" w:rsidR="000B0B1E" w:rsidRDefault="006B4256" w:rsidP="00D4487B">
            <w:pPr>
              <w:jc w:val="center"/>
              <w:rPr>
                <w:rFonts w:cs="Calibri"/>
                <w:lang w:val="es-ES"/>
              </w:rPr>
            </w:pPr>
            <w:r>
              <w:rPr>
                <w:rFonts w:cs="Calibri"/>
                <w:lang w:val="es-ES"/>
              </w:rPr>
              <w:t>1</w:t>
            </w:r>
          </w:p>
        </w:tc>
        <w:tc>
          <w:tcPr>
            <w:tcW w:w="2268" w:type="dxa"/>
          </w:tcPr>
          <w:p w14:paraId="05F833A9" w14:textId="3149DCFB" w:rsidR="000B0B1E" w:rsidRDefault="006B4256" w:rsidP="00D4487B">
            <w:pPr>
              <w:rPr>
                <w:rFonts w:cs="Calibri"/>
                <w:lang w:val="es-ES"/>
              </w:rPr>
            </w:pPr>
            <w:r>
              <w:rPr>
                <w:rFonts w:cs="Calibri"/>
                <w:lang w:val="es-ES"/>
              </w:rPr>
              <w:t>Mayo de 2025</w:t>
            </w:r>
          </w:p>
        </w:tc>
        <w:tc>
          <w:tcPr>
            <w:tcW w:w="5812" w:type="dxa"/>
          </w:tcPr>
          <w:p w14:paraId="1DE288B4" w14:textId="7C2564E3" w:rsidR="000B0B1E" w:rsidRPr="004467C5" w:rsidRDefault="006B4256" w:rsidP="00D4487B">
            <w:pPr>
              <w:jc w:val="both"/>
              <w:rPr>
                <w:rFonts w:cs="Calibri"/>
                <w:lang w:val="es-ES"/>
              </w:rPr>
            </w:pPr>
            <w:r>
              <w:rPr>
                <w:rFonts w:cs="Calibri"/>
              </w:rPr>
              <w:t>Creación del formato</w:t>
            </w:r>
          </w:p>
        </w:tc>
      </w:tr>
    </w:tbl>
    <w:p w14:paraId="0ADA0983" w14:textId="77777777" w:rsidR="000B0B1E" w:rsidRPr="00A61D39" w:rsidRDefault="000B0B1E" w:rsidP="000B0B1E">
      <w:pPr>
        <w:spacing w:after="0" w:line="360" w:lineRule="auto"/>
        <w:rPr>
          <w:lang w:val="es-ES"/>
        </w:rPr>
      </w:pPr>
    </w:p>
    <w:p w14:paraId="2F743F7F" w14:textId="77777777" w:rsidR="000B0B1E" w:rsidRPr="006B3E42" w:rsidRDefault="000B0B1E" w:rsidP="006B3E42">
      <w:pPr>
        <w:pStyle w:val="Textoindependiente"/>
        <w:jc w:val="both"/>
        <w:rPr>
          <w:rFonts w:ascii="Arial" w:hAnsi="Arial"/>
        </w:rPr>
      </w:pPr>
    </w:p>
    <w:sectPr w:rsidR="000B0B1E" w:rsidRPr="006B3E42" w:rsidSect="007D3DE8">
      <w:headerReference w:type="default" r:id="rId11"/>
      <w:footerReference w:type="default" r:id="rId12"/>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C02B3" w14:textId="77777777" w:rsidR="009A37C8" w:rsidRDefault="009A37C8" w:rsidP="001A74F0">
      <w:pPr>
        <w:spacing w:after="0" w:line="240" w:lineRule="auto"/>
      </w:pPr>
      <w:r>
        <w:separator/>
      </w:r>
    </w:p>
  </w:endnote>
  <w:endnote w:type="continuationSeparator" w:id="0">
    <w:p w14:paraId="6E97DCC3" w14:textId="77777777" w:rsidR="009A37C8" w:rsidRDefault="009A37C8"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MT">
    <w:altName w:val="Arial"/>
    <w:charset w:val="01"/>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646E45D2" w14:textId="77777777" w:rsidR="003A1E3B" w:rsidRDefault="003A1E3B" w:rsidP="003A1E3B">
            <w:pPr>
              <w:pStyle w:val="Piedepgina"/>
              <w:jc w:val="right"/>
            </w:pPr>
            <w:r>
              <w:fldChar w:fldCharType="begin"/>
            </w:r>
            <w:r>
              <w:instrText>PAGE   \* MERGEFORMAT</w:instrText>
            </w:r>
            <w:r>
              <w:fldChar w:fldCharType="separate"/>
            </w:r>
            <w:r w:rsidR="00EB5229">
              <w:rPr>
                <w:noProof/>
              </w:rPr>
              <w:t>1</w:t>
            </w:r>
            <w:r>
              <w:fldChar w:fldCharType="end"/>
            </w:r>
          </w:p>
          <w:p w14:paraId="0D8538BE" w14:textId="54F78EB0" w:rsidR="006B3E42" w:rsidRPr="003A1E3B" w:rsidRDefault="001C1267" w:rsidP="003A1E3B">
            <w:pPr>
              <w:pStyle w:val="Piedepgina"/>
              <w:jc w:val="center"/>
              <w:rPr>
                <w:sz w:val="24"/>
                <w:szCs w:val="24"/>
              </w:rPr>
            </w:pPr>
            <w:r>
              <w:rPr>
                <w:sz w:val="24"/>
                <w:szCs w:val="24"/>
              </w:rPr>
              <w:t>GCCON</w:t>
            </w:r>
            <w:r w:rsidR="003A1E3B" w:rsidRPr="00654BC2">
              <w:rPr>
                <w:sz w:val="24"/>
                <w:szCs w:val="24"/>
              </w:rPr>
              <w:t>-F-</w:t>
            </w:r>
            <w:r>
              <w:rPr>
                <w:sz w:val="24"/>
                <w:szCs w:val="24"/>
              </w:rPr>
              <w:t>XXX</w:t>
            </w:r>
            <w:r w:rsidR="003A1E3B" w:rsidRPr="00654BC2">
              <w:rPr>
                <w:sz w:val="24"/>
                <w:szCs w:val="24"/>
              </w:rPr>
              <w:t xml:space="preserve"> V</w:t>
            </w:r>
            <w:r>
              <w:rPr>
                <w:sz w:val="24"/>
                <w:szCs w:val="24"/>
              </w:rPr>
              <w:t>01</w:t>
            </w:r>
          </w:p>
        </w:sdtContent>
      </w:sdt>
      <w:p w14:paraId="4ADE81E0" w14:textId="1646EF6B" w:rsidR="00654BC2" w:rsidRPr="00951AAA" w:rsidRDefault="009A37C8" w:rsidP="009F4403">
        <w:pPr>
          <w:pStyle w:val="Piedepgina"/>
          <w:jc w:val="center"/>
          <w:rPr>
            <w:color w:val="000000" w:themeColor="text1"/>
            <w:sz w:val="16"/>
            <w:szCs w:val="16"/>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B6D5E" w14:textId="77777777" w:rsidR="009A37C8" w:rsidRDefault="009A37C8" w:rsidP="001A74F0">
      <w:pPr>
        <w:spacing w:after="0" w:line="240" w:lineRule="auto"/>
      </w:pPr>
      <w:r>
        <w:separator/>
      </w:r>
    </w:p>
  </w:footnote>
  <w:footnote w:type="continuationSeparator" w:id="0">
    <w:p w14:paraId="24BA6B07" w14:textId="77777777" w:rsidR="009A37C8" w:rsidRDefault="009A37C8"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494AC67B" w:rsidR="00654BC2" w:rsidRDefault="00FC090C" w:rsidP="00654BC2">
    <w:pPr>
      <w:pStyle w:val="Encabezado"/>
      <w:jc w:val="center"/>
    </w:pPr>
    <w:r w:rsidRPr="001A74F0">
      <w:rPr>
        <w:noProof/>
        <w:lang w:eastAsia="es-CO"/>
      </w:rPr>
      <w:drawing>
        <wp:inline distT="0" distB="0" distL="0" distR="0" wp14:anchorId="54AD3745" wp14:editId="142E4310">
          <wp:extent cx="592455" cy="561340"/>
          <wp:effectExtent l="0" t="0" r="0" b="0"/>
          <wp:docPr id="2018653518" name="Imagen 2018653518">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5293E"/>
    <w:multiLevelType w:val="hybridMultilevel"/>
    <w:tmpl w:val="DE1444FE"/>
    <w:lvl w:ilvl="0" w:tplc="06EA8C8E">
      <w:start w:val="1"/>
      <w:numFmt w:val="lowerLetter"/>
      <w:lvlText w:val="%1)"/>
      <w:lvlJc w:val="left"/>
      <w:pPr>
        <w:ind w:left="1440" w:hanging="360"/>
      </w:pPr>
      <w:rPr>
        <w:rFonts w:hint="default"/>
        <w:b w:val="0"/>
        <w:bCs/>
        <w:i/>
        <w:i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B932E0C"/>
    <w:multiLevelType w:val="hybridMultilevel"/>
    <w:tmpl w:val="05783BBC"/>
    <w:lvl w:ilvl="0" w:tplc="080A0017">
      <w:start w:val="1"/>
      <w:numFmt w:val="lowerLetter"/>
      <w:lvlText w:val="%1)"/>
      <w:lvlJc w:val="left"/>
      <w:pPr>
        <w:ind w:left="720" w:hanging="360"/>
      </w:p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4AB13CD"/>
    <w:multiLevelType w:val="hybridMultilevel"/>
    <w:tmpl w:val="03A4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FF2BD5"/>
    <w:multiLevelType w:val="hybridMultilevel"/>
    <w:tmpl w:val="A454D1E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9862F1"/>
    <w:multiLevelType w:val="hybridMultilevel"/>
    <w:tmpl w:val="EA5EA9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8633EE2"/>
    <w:multiLevelType w:val="hybridMultilevel"/>
    <w:tmpl w:val="6FEE681C"/>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1A3348"/>
    <w:multiLevelType w:val="multilevel"/>
    <w:tmpl w:val="0778F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47602F7"/>
    <w:multiLevelType w:val="hybridMultilevel"/>
    <w:tmpl w:val="260AC96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B8A18C5"/>
    <w:multiLevelType w:val="multilevel"/>
    <w:tmpl w:val="09E84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E615E8C"/>
    <w:multiLevelType w:val="hybridMultilevel"/>
    <w:tmpl w:val="EA9E7320"/>
    <w:lvl w:ilvl="0" w:tplc="064613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E74FA3"/>
    <w:multiLevelType w:val="hybridMultilevel"/>
    <w:tmpl w:val="C3FAFB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4A31C7"/>
    <w:multiLevelType w:val="hybridMultilevel"/>
    <w:tmpl w:val="23AE20B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727841"/>
    <w:multiLevelType w:val="multilevel"/>
    <w:tmpl w:val="BF6878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8ED39C6"/>
    <w:multiLevelType w:val="hybridMultilevel"/>
    <w:tmpl w:val="53CE97F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15:restartNumberingAfterBreak="0">
    <w:nsid w:val="5CC1136E"/>
    <w:multiLevelType w:val="hybridMultilevel"/>
    <w:tmpl w:val="3F9CA96C"/>
    <w:lvl w:ilvl="0" w:tplc="0A0CBE18">
      <w:start w:val="1"/>
      <w:numFmt w:val="decimal"/>
      <w:lvlText w:val="%1."/>
      <w:lvlJc w:val="left"/>
      <w:pPr>
        <w:ind w:left="860" w:hanging="361"/>
      </w:pPr>
      <w:rPr>
        <w:rFonts w:ascii="Calibri" w:eastAsia="Calibri" w:hAnsi="Calibri" w:cs="Calibri" w:hint="default"/>
        <w:b w:val="0"/>
        <w:bCs w:val="0"/>
        <w:i w:val="0"/>
        <w:iCs w:val="0"/>
        <w:spacing w:val="0"/>
        <w:w w:val="100"/>
        <w:sz w:val="22"/>
        <w:szCs w:val="22"/>
        <w:lang w:val="es-ES" w:eastAsia="en-US" w:bidi="ar-SA"/>
      </w:rPr>
    </w:lvl>
    <w:lvl w:ilvl="1" w:tplc="2E8868AC">
      <w:start w:val="1"/>
      <w:numFmt w:val="lowerRoman"/>
      <w:lvlText w:val="(%2)"/>
      <w:lvlJc w:val="left"/>
      <w:pPr>
        <w:ind w:left="1220" w:hanging="720"/>
      </w:pPr>
      <w:rPr>
        <w:rFonts w:ascii="Arial MT" w:eastAsia="Arial MT" w:hAnsi="Arial MT" w:cs="Arial MT" w:hint="default"/>
        <w:b w:val="0"/>
        <w:bCs w:val="0"/>
        <w:i w:val="0"/>
        <w:iCs w:val="0"/>
        <w:spacing w:val="-1"/>
        <w:w w:val="99"/>
        <w:sz w:val="20"/>
        <w:szCs w:val="20"/>
        <w:lang w:val="es-ES" w:eastAsia="en-US" w:bidi="ar-SA"/>
      </w:rPr>
    </w:lvl>
    <w:lvl w:ilvl="2" w:tplc="FFD8AA2E">
      <w:numFmt w:val="bullet"/>
      <w:lvlText w:val="•"/>
      <w:lvlJc w:val="left"/>
      <w:pPr>
        <w:ind w:left="2114" w:hanging="720"/>
      </w:pPr>
      <w:rPr>
        <w:rFonts w:hint="default"/>
        <w:lang w:val="es-ES" w:eastAsia="en-US" w:bidi="ar-SA"/>
      </w:rPr>
    </w:lvl>
    <w:lvl w:ilvl="3" w:tplc="4EBE4DEC">
      <w:numFmt w:val="bullet"/>
      <w:lvlText w:val="•"/>
      <w:lvlJc w:val="left"/>
      <w:pPr>
        <w:ind w:left="3008" w:hanging="720"/>
      </w:pPr>
      <w:rPr>
        <w:rFonts w:hint="default"/>
        <w:lang w:val="es-ES" w:eastAsia="en-US" w:bidi="ar-SA"/>
      </w:rPr>
    </w:lvl>
    <w:lvl w:ilvl="4" w:tplc="B5EA6730">
      <w:numFmt w:val="bullet"/>
      <w:lvlText w:val="•"/>
      <w:lvlJc w:val="left"/>
      <w:pPr>
        <w:ind w:left="3902" w:hanging="720"/>
      </w:pPr>
      <w:rPr>
        <w:rFonts w:hint="default"/>
        <w:lang w:val="es-ES" w:eastAsia="en-US" w:bidi="ar-SA"/>
      </w:rPr>
    </w:lvl>
    <w:lvl w:ilvl="5" w:tplc="0786E3CE">
      <w:numFmt w:val="bullet"/>
      <w:lvlText w:val="•"/>
      <w:lvlJc w:val="left"/>
      <w:pPr>
        <w:ind w:left="4796" w:hanging="720"/>
      </w:pPr>
      <w:rPr>
        <w:rFonts w:hint="default"/>
        <w:lang w:val="es-ES" w:eastAsia="en-US" w:bidi="ar-SA"/>
      </w:rPr>
    </w:lvl>
    <w:lvl w:ilvl="6" w:tplc="19A4E94E">
      <w:numFmt w:val="bullet"/>
      <w:lvlText w:val="•"/>
      <w:lvlJc w:val="left"/>
      <w:pPr>
        <w:ind w:left="5690" w:hanging="720"/>
      </w:pPr>
      <w:rPr>
        <w:rFonts w:hint="default"/>
        <w:lang w:val="es-ES" w:eastAsia="en-US" w:bidi="ar-SA"/>
      </w:rPr>
    </w:lvl>
    <w:lvl w:ilvl="7" w:tplc="ECF0616A">
      <w:numFmt w:val="bullet"/>
      <w:lvlText w:val="•"/>
      <w:lvlJc w:val="left"/>
      <w:pPr>
        <w:ind w:left="6584" w:hanging="720"/>
      </w:pPr>
      <w:rPr>
        <w:rFonts w:hint="default"/>
        <w:lang w:val="es-ES" w:eastAsia="en-US" w:bidi="ar-SA"/>
      </w:rPr>
    </w:lvl>
    <w:lvl w:ilvl="8" w:tplc="84B6B53A">
      <w:numFmt w:val="bullet"/>
      <w:lvlText w:val="•"/>
      <w:lvlJc w:val="left"/>
      <w:pPr>
        <w:ind w:left="7478" w:hanging="720"/>
      </w:pPr>
      <w:rPr>
        <w:rFonts w:hint="default"/>
        <w:lang w:val="es-ES" w:eastAsia="en-US" w:bidi="ar-SA"/>
      </w:rPr>
    </w:lvl>
  </w:abstractNum>
  <w:abstractNum w:abstractNumId="2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EE77423"/>
    <w:multiLevelType w:val="hybridMultilevel"/>
    <w:tmpl w:val="2AC4EF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2A73940"/>
    <w:multiLevelType w:val="hybridMultilevel"/>
    <w:tmpl w:val="2C7E2AD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798E1C36"/>
    <w:multiLevelType w:val="hybridMultilevel"/>
    <w:tmpl w:val="F7B468FC"/>
    <w:lvl w:ilvl="0" w:tplc="16D448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17"/>
  </w:num>
  <w:num w:numId="3">
    <w:abstractNumId w:val="16"/>
  </w:num>
  <w:num w:numId="4">
    <w:abstractNumId w:val="10"/>
  </w:num>
  <w:num w:numId="5">
    <w:abstractNumId w:val="14"/>
  </w:num>
  <w:num w:numId="6">
    <w:abstractNumId w:val="20"/>
  </w:num>
  <w:num w:numId="7">
    <w:abstractNumId w:val="0"/>
  </w:num>
  <w:num w:numId="8">
    <w:abstractNumId w:val="22"/>
  </w:num>
  <w:num w:numId="9">
    <w:abstractNumId w:val="25"/>
  </w:num>
  <w:num w:numId="10">
    <w:abstractNumId w:val="12"/>
  </w:num>
  <w:num w:numId="11">
    <w:abstractNumId w:val="27"/>
  </w:num>
  <w:num w:numId="12">
    <w:abstractNumId w:val="9"/>
  </w:num>
  <w:num w:numId="13">
    <w:abstractNumId w:val="2"/>
  </w:num>
  <w:num w:numId="14">
    <w:abstractNumId w:val="5"/>
  </w:num>
  <w:num w:numId="15">
    <w:abstractNumId w:val="4"/>
  </w:num>
  <w:num w:numId="16">
    <w:abstractNumId w:val="19"/>
  </w:num>
  <w:num w:numId="17">
    <w:abstractNumId w:val="28"/>
  </w:num>
  <w:num w:numId="18">
    <w:abstractNumId w:val="23"/>
  </w:num>
  <w:num w:numId="19">
    <w:abstractNumId w:val="26"/>
  </w:num>
  <w:num w:numId="20">
    <w:abstractNumId w:val="3"/>
  </w:num>
  <w:num w:numId="21">
    <w:abstractNumId w:val="11"/>
  </w:num>
  <w:num w:numId="22">
    <w:abstractNumId w:val="29"/>
  </w:num>
  <w:num w:numId="23">
    <w:abstractNumId w:val="18"/>
  </w:num>
  <w:num w:numId="24">
    <w:abstractNumId w:val="15"/>
  </w:num>
  <w:num w:numId="25">
    <w:abstractNumId w:val="6"/>
  </w:num>
  <w:num w:numId="26">
    <w:abstractNumId w:val="13"/>
  </w:num>
  <w:num w:numId="27">
    <w:abstractNumId w:val="21"/>
  </w:num>
  <w:num w:numId="28">
    <w:abstractNumId w:val="24"/>
  </w:num>
  <w:num w:numId="29">
    <w:abstractNumId w:val="8"/>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FB5"/>
    <w:rsid w:val="00037CDF"/>
    <w:rsid w:val="0007171F"/>
    <w:rsid w:val="0007647E"/>
    <w:rsid w:val="000A0598"/>
    <w:rsid w:val="000B0B1E"/>
    <w:rsid w:val="000D06AA"/>
    <w:rsid w:val="000D1F35"/>
    <w:rsid w:val="00100605"/>
    <w:rsid w:val="00110244"/>
    <w:rsid w:val="00113168"/>
    <w:rsid w:val="00115817"/>
    <w:rsid w:val="001346D0"/>
    <w:rsid w:val="0013604E"/>
    <w:rsid w:val="0013769C"/>
    <w:rsid w:val="00144FA5"/>
    <w:rsid w:val="00185F8C"/>
    <w:rsid w:val="001A51F4"/>
    <w:rsid w:val="001A74F0"/>
    <w:rsid w:val="001C0FBD"/>
    <w:rsid w:val="001C1267"/>
    <w:rsid w:val="001C333A"/>
    <w:rsid w:val="001F1C8D"/>
    <w:rsid w:val="001F2B11"/>
    <w:rsid w:val="0020213C"/>
    <w:rsid w:val="00206499"/>
    <w:rsid w:val="002064B0"/>
    <w:rsid w:val="00230F78"/>
    <w:rsid w:val="002456CF"/>
    <w:rsid w:val="00247B8C"/>
    <w:rsid w:val="002507F6"/>
    <w:rsid w:val="0026399D"/>
    <w:rsid w:val="00294CEE"/>
    <w:rsid w:val="002A15E7"/>
    <w:rsid w:val="002A661F"/>
    <w:rsid w:val="002F31C0"/>
    <w:rsid w:val="003003EC"/>
    <w:rsid w:val="003533A6"/>
    <w:rsid w:val="00374508"/>
    <w:rsid w:val="003777C0"/>
    <w:rsid w:val="003869B0"/>
    <w:rsid w:val="00393A74"/>
    <w:rsid w:val="00396F6D"/>
    <w:rsid w:val="003A1E3B"/>
    <w:rsid w:val="003B3221"/>
    <w:rsid w:val="003E1B3C"/>
    <w:rsid w:val="003F05ED"/>
    <w:rsid w:val="003F0E08"/>
    <w:rsid w:val="00410886"/>
    <w:rsid w:val="00413C47"/>
    <w:rsid w:val="0042305A"/>
    <w:rsid w:val="00485D8A"/>
    <w:rsid w:val="004B6794"/>
    <w:rsid w:val="004F4ED4"/>
    <w:rsid w:val="005236DE"/>
    <w:rsid w:val="00537FE7"/>
    <w:rsid w:val="0055365F"/>
    <w:rsid w:val="00564AB6"/>
    <w:rsid w:val="00572125"/>
    <w:rsid w:val="00583DA2"/>
    <w:rsid w:val="0058429B"/>
    <w:rsid w:val="00593E65"/>
    <w:rsid w:val="0059486C"/>
    <w:rsid w:val="005D0BEB"/>
    <w:rsid w:val="005E49F2"/>
    <w:rsid w:val="00611F7A"/>
    <w:rsid w:val="006143B5"/>
    <w:rsid w:val="0061449E"/>
    <w:rsid w:val="006146D5"/>
    <w:rsid w:val="00614D99"/>
    <w:rsid w:val="00617EDF"/>
    <w:rsid w:val="00624BC7"/>
    <w:rsid w:val="00654BC2"/>
    <w:rsid w:val="00663914"/>
    <w:rsid w:val="006B3E42"/>
    <w:rsid w:val="006B4256"/>
    <w:rsid w:val="006E53A3"/>
    <w:rsid w:val="006F44E3"/>
    <w:rsid w:val="0071236B"/>
    <w:rsid w:val="007421BB"/>
    <w:rsid w:val="00750CE2"/>
    <w:rsid w:val="00772732"/>
    <w:rsid w:val="00790FFC"/>
    <w:rsid w:val="007D1350"/>
    <w:rsid w:val="007D3DE8"/>
    <w:rsid w:val="007E1D66"/>
    <w:rsid w:val="008029CF"/>
    <w:rsid w:val="00815FE2"/>
    <w:rsid w:val="00823B16"/>
    <w:rsid w:val="00860FAD"/>
    <w:rsid w:val="00892450"/>
    <w:rsid w:val="008A24D1"/>
    <w:rsid w:val="008A2FA7"/>
    <w:rsid w:val="008A7FEB"/>
    <w:rsid w:val="008B48EB"/>
    <w:rsid w:val="008E019A"/>
    <w:rsid w:val="008E764E"/>
    <w:rsid w:val="008F5D08"/>
    <w:rsid w:val="00905ED8"/>
    <w:rsid w:val="00927CDC"/>
    <w:rsid w:val="00943873"/>
    <w:rsid w:val="00951AAA"/>
    <w:rsid w:val="009645E2"/>
    <w:rsid w:val="0098040E"/>
    <w:rsid w:val="009833E2"/>
    <w:rsid w:val="00983BA2"/>
    <w:rsid w:val="009A37C8"/>
    <w:rsid w:val="009E0E90"/>
    <w:rsid w:val="009F4403"/>
    <w:rsid w:val="00A0112A"/>
    <w:rsid w:val="00A172B8"/>
    <w:rsid w:val="00A76F2E"/>
    <w:rsid w:val="00A87558"/>
    <w:rsid w:val="00AA24BB"/>
    <w:rsid w:val="00B02196"/>
    <w:rsid w:val="00B153A2"/>
    <w:rsid w:val="00B17AF3"/>
    <w:rsid w:val="00B22AAE"/>
    <w:rsid w:val="00B360BC"/>
    <w:rsid w:val="00B55C4D"/>
    <w:rsid w:val="00B75A43"/>
    <w:rsid w:val="00B76109"/>
    <w:rsid w:val="00B972FA"/>
    <w:rsid w:val="00BA1160"/>
    <w:rsid w:val="00BD4AD5"/>
    <w:rsid w:val="00BF64A1"/>
    <w:rsid w:val="00BF6E76"/>
    <w:rsid w:val="00C869B1"/>
    <w:rsid w:val="00CB0FCE"/>
    <w:rsid w:val="00CB7499"/>
    <w:rsid w:val="00CF0D82"/>
    <w:rsid w:val="00CF4F5D"/>
    <w:rsid w:val="00CF7509"/>
    <w:rsid w:val="00D03806"/>
    <w:rsid w:val="00D53A48"/>
    <w:rsid w:val="00DE4AA3"/>
    <w:rsid w:val="00DE5E5F"/>
    <w:rsid w:val="00E42970"/>
    <w:rsid w:val="00E4378C"/>
    <w:rsid w:val="00E44F19"/>
    <w:rsid w:val="00E710CB"/>
    <w:rsid w:val="00EB4A0F"/>
    <w:rsid w:val="00EB5229"/>
    <w:rsid w:val="00ED6411"/>
    <w:rsid w:val="00EE6C04"/>
    <w:rsid w:val="00F02B8C"/>
    <w:rsid w:val="00F033D2"/>
    <w:rsid w:val="00F168BF"/>
    <w:rsid w:val="00F170BC"/>
    <w:rsid w:val="00F309EC"/>
    <w:rsid w:val="00F52153"/>
    <w:rsid w:val="00F62707"/>
    <w:rsid w:val="00F811F3"/>
    <w:rsid w:val="00F83284"/>
    <w:rsid w:val="00F94B9F"/>
    <w:rsid w:val="00F94D1F"/>
    <w:rsid w:val="00FA5CE8"/>
    <w:rsid w:val="00FB2335"/>
    <w:rsid w:val="00FC090C"/>
    <w:rsid w:val="00FE2696"/>
    <w:rsid w:val="00FE7E6F"/>
    <w:rsid w:val="00FF54B8"/>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3">
    <w:name w:val="heading 3"/>
    <w:basedOn w:val="Normal"/>
    <w:next w:val="Normal"/>
    <w:link w:val="Ttulo3Car"/>
    <w:uiPriority w:val="9"/>
    <w:unhideWhenUsed/>
    <w:qFormat/>
    <w:rsid w:val="00CF7509"/>
    <w:pPr>
      <w:keepNext/>
      <w:keepLines/>
      <w:widowControl w:val="0"/>
      <w:autoSpaceDE w:val="0"/>
      <w:autoSpaceDN w:val="0"/>
      <w:spacing w:before="160" w:after="80" w:line="240" w:lineRule="auto"/>
      <w:outlineLvl w:val="2"/>
    </w:pPr>
    <w:rPr>
      <w:rFonts w:eastAsiaTheme="majorEastAsia" w:cstheme="majorBidi"/>
      <w:color w:val="365F91" w:themeColor="accent1" w:themeShade="BF"/>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1"/>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2A661F"/>
    <w:rPr>
      <w:rFonts w:ascii="Calibri" w:eastAsia="Calibri" w:hAnsi="Calibri" w:cs="Times New Roman"/>
      <w:sz w:val="22"/>
      <w:szCs w:val="22"/>
      <w:lang w:eastAsia="en-US"/>
    </w:rPr>
  </w:style>
  <w:style w:type="character" w:styleId="Refdecomentario">
    <w:name w:val="annotation reference"/>
    <w:basedOn w:val="Fuentedeprrafopredeter"/>
    <w:uiPriority w:val="99"/>
    <w:semiHidden/>
    <w:unhideWhenUsed/>
    <w:rsid w:val="002A661F"/>
    <w:rPr>
      <w:sz w:val="16"/>
      <w:szCs w:val="16"/>
    </w:rPr>
  </w:style>
  <w:style w:type="paragraph" w:styleId="Textocomentario">
    <w:name w:val="annotation text"/>
    <w:basedOn w:val="Normal"/>
    <w:link w:val="TextocomentarioCar"/>
    <w:uiPriority w:val="99"/>
    <w:unhideWhenUsed/>
    <w:rsid w:val="002A661F"/>
    <w:pPr>
      <w:spacing w:line="240" w:lineRule="auto"/>
    </w:pPr>
    <w:rPr>
      <w:sz w:val="20"/>
      <w:szCs w:val="20"/>
    </w:rPr>
  </w:style>
  <w:style w:type="character" w:customStyle="1" w:styleId="TextocomentarioCar">
    <w:name w:val="Texto comentario Car"/>
    <w:basedOn w:val="Fuentedeprrafopredeter"/>
    <w:link w:val="Textocomentario"/>
    <w:uiPriority w:val="99"/>
    <w:rsid w:val="002A661F"/>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2A661F"/>
    <w:rPr>
      <w:b/>
      <w:bCs/>
    </w:rPr>
  </w:style>
  <w:style w:type="character" w:customStyle="1" w:styleId="AsuntodelcomentarioCar">
    <w:name w:val="Asunto del comentario Car"/>
    <w:basedOn w:val="TextocomentarioCar"/>
    <w:link w:val="Asuntodelcomentario"/>
    <w:uiPriority w:val="99"/>
    <w:semiHidden/>
    <w:rsid w:val="002A661F"/>
    <w:rPr>
      <w:rFonts w:ascii="Calibri" w:eastAsia="Calibri" w:hAnsi="Calibri" w:cs="Times New Roman"/>
      <w:b/>
      <w:bCs/>
      <w:sz w:val="20"/>
      <w:szCs w:val="20"/>
      <w:lang w:eastAsia="en-US"/>
    </w:rPr>
  </w:style>
  <w:style w:type="character" w:customStyle="1" w:styleId="Ttulo3Car">
    <w:name w:val="Título 3 Car"/>
    <w:basedOn w:val="Fuentedeprrafopredeter"/>
    <w:link w:val="Ttulo3"/>
    <w:uiPriority w:val="9"/>
    <w:rsid w:val="00CF7509"/>
    <w:rPr>
      <w:rFonts w:ascii="Calibri" w:eastAsiaTheme="majorEastAsia" w:hAnsi="Calibri" w:cstheme="majorBidi"/>
      <w:color w:val="365F91" w:themeColor="accent1" w:themeShade="BF"/>
      <w:sz w:val="28"/>
      <w:szCs w:val="28"/>
      <w:lang w:val="es-ES" w:eastAsia="en-US"/>
    </w:rPr>
  </w:style>
  <w:style w:type="paragraph" w:styleId="NormalWeb">
    <w:name w:val="Normal (Web)"/>
    <w:basedOn w:val="Normal"/>
    <w:uiPriority w:val="99"/>
    <w:unhideWhenUsed/>
    <w:rsid w:val="00CF7509"/>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CF7509"/>
    <w:rPr>
      <w:b/>
      <w:bCs/>
    </w:rPr>
  </w:style>
  <w:style w:type="character" w:customStyle="1" w:styleId="apple-converted-space">
    <w:name w:val="apple-converted-space"/>
    <w:basedOn w:val="Fuentedeprrafopredeter"/>
    <w:rsid w:val="00CF7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58173">
      <w:bodyDiv w:val="1"/>
      <w:marLeft w:val="0"/>
      <w:marRight w:val="0"/>
      <w:marTop w:val="0"/>
      <w:marBottom w:val="0"/>
      <w:divBdr>
        <w:top w:val="none" w:sz="0" w:space="0" w:color="auto"/>
        <w:left w:val="none" w:sz="0" w:space="0" w:color="auto"/>
        <w:bottom w:val="none" w:sz="0" w:space="0" w:color="auto"/>
        <w:right w:val="none" w:sz="0" w:space="0" w:color="auto"/>
      </w:divBdr>
    </w:div>
    <w:div w:id="1465543671">
      <w:bodyDiv w:val="1"/>
      <w:marLeft w:val="0"/>
      <w:marRight w:val="0"/>
      <w:marTop w:val="0"/>
      <w:marBottom w:val="0"/>
      <w:divBdr>
        <w:top w:val="none" w:sz="0" w:space="0" w:color="auto"/>
        <w:left w:val="none" w:sz="0" w:space="0" w:color="auto"/>
        <w:bottom w:val="none" w:sz="0" w:space="0" w:color="auto"/>
        <w:right w:val="none" w:sz="0" w:space="0" w:color="auto"/>
      </w:divBdr>
      <w:divsChild>
        <w:div w:id="23556703">
          <w:marLeft w:val="0"/>
          <w:marRight w:val="0"/>
          <w:marTop w:val="240"/>
          <w:marBottom w:val="24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B7B44AEA5A604F99AB01975F1A8784" ma:contentTypeVersion="20" ma:contentTypeDescription="Create a new document." ma:contentTypeScope="" ma:versionID="fc4b68505e7ded4fc9eea3de22145b9f">
  <xsd:schema xmlns:xsd="http://www.w3.org/2001/XMLSchema" xmlns:xs="http://www.w3.org/2001/XMLSchema" xmlns:p="http://schemas.microsoft.com/office/2006/metadata/properties" xmlns:ns1="http://schemas.microsoft.com/sharepoint/v3" xmlns:ns3="9fe42ddb-0f30-44ad-832f-a6ee394ca6fd" xmlns:ns4="952737b9-6fc1-4a58-9b12-f27f24abf293" targetNamespace="http://schemas.microsoft.com/office/2006/metadata/properties" ma:root="true" ma:fieldsID="8c80c172941211aa818fa89baf7bc6c8" ns1:_="" ns3:_="" ns4:_="">
    <xsd:import namespace="http://schemas.microsoft.com/sharepoint/v3"/>
    <xsd:import namespace="9fe42ddb-0f30-44ad-832f-a6ee394ca6fd"/>
    <xsd:import namespace="952737b9-6fc1-4a58-9b12-f27f24abf2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_activity" minOccurs="0"/>
                <xsd:element ref="ns3:MediaServiceObjectDetectorVersions" minOccurs="0"/>
                <xsd:element ref="ns1:_ip_UnifiedCompliancePolicyProperties" minOccurs="0"/>
                <xsd:element ref="ns1:_ip_UnifiedCompliancePolicyUIAc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e42ddb-0f30-44ad-832f-a6ee394ca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3" nillable="true" ma:displayName="Length (seconds)"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737b9-6fc1-4a58-9b12-f27f24abf2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fe42ddb-0f30-44ad-832f-a6ee394ca6f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17B03-5378-4ABB-8D03-16FE5AF0E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e42ddb-0f30-44ad-832f-a6ee394ca6fd"/>
    <ds:schemaRef ds:uri="952737b9-6fc1-4a58-9b12-f27f24abf2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28E87-52A5-4205-98A9-FEE38FDE2A10}">
  <ds:schemaRefs>
    <ds:schemaRef ds:uri="http://schemas.microsoft.com/sharepoint/v3/contenttype/forms"/>
  </ds:schemaRefs>
</ds:datastoreItem>
</file>

<file path=customXml/itemProps3.xml><?xml version="1.0" encoding="utf-8"?>
<ds:datastoreItem xmlns:ds="http://schemas.openxmlformats.org/officeDocument/2006/customXml" ds:itemID="{42FB7EEA-A1E7-4DC9-9C57-2ABA7D653E80}">
  <ds:schemaRefs>
    <ds:schemaRef ds:uri="http://schemas.microsoft.com/office/2006/metadata/properties"/>
    <ds:schemaRef ds:uri="http://schemas.microsoft.com/office/infopath/2007/PartnerControls"/>
    <ds:schemaRef ds:uri="9fe42ddb-0f30-44ad-832f-a6ee394ca6fd"/>
    <ds:schemaRef ds:uri="http://schemas.microsoft.com/sharepoint/v3"/>
  </ds:schemaRefs>
</ds:datastoreItem>
</file>

<file path=customXml/itemProps4.xml><?xml version="1.0" encoding="utf-8"?>
<ds:datastoreItem xmlns:ds="http://schemas.openxmlformats.org/officeDocument/2006/customXml" ds:itemID="{1855679F-E844-475A-8F26-1D0FF082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4595</Words>
  <Characters>25275</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ALEX</cp:lastModifiedBy>
  <cp:revision>3</cp:revision>
  <dcterms:created xsi:type="dcterms:W3CDTF">2025-07-29T18:27:00Z</dcterms:created>
  <dcterms:modified xsi:type="dcterms:W3CDTF">2025-07-29T18:27:00Z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0x010100F5B7B44AEA5A604F99AB01975F1A8784</vt:lpwstr>
  </property>
  <property fmtid="{D5CDD505-2E9C-101B-9397-08002B2CF9AE}" pid="3" name="MSIP_Label_fc111285-cafa-4fc9-8a9a-bd902089b24f_Enabled">
    <vt:lpwstr>true</vt:lpwstr>
  </property>
  <property fmtid="{D5CDD505-2E9C-101B-9397-08002B2CF9AE}" pid="4" name="MSIP_Label_fc111285-cafa-4fc9-8a9a-bd902089b24f_SetDate">
    <vt:lpwstr>2025-05-08T15:57:44Z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fbe56602-8755-40a6-97cf-801b57f86931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